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21C4" w14:textId="77777777" w:rsidR="00BF0178" w:rsidRPr="005D0FC5" w:rsidRDefault="00BF0178" w:rsidP="00BF0178">
      <w:pPr>
        <w:spacing w:line="240" w:lineRule="auto"/>
        <w:rPr>
          <w:rFonts w:cstheme="minorHAnsi"/>
          <w:b/>
          <w:bCs/>
          <w:lang w:val="en-GB"/>
        </w:rPr>
      </w:pPr>
    </w:p>
    <w:p w14:paraId="49771573" w14:textId="77777777" w:rsidR="000E1382" w:rsidRPr="005D0FC5" w:rsidRDefault="000E1382" w:rsidP="000E1382">
      <w:pPr>
        <w:spacing w:line="240" w:lineRule="auto"/>
        <w:jc w:val="center"/>
        <w:rPr>
          <w:rFonts w:cstheme="minorHAnsi"/>
          <w:b/>
          <w:bCs/>
          <w:sz w:val="44"/>
          <w:szCs w:val="44"/>
          <w:lang w:val="en-GB"/>
        </w:rPr>
      </w:pPr>
      <w:r>
        <w:rPr>
          <w:rFonts w:cstheme="minorHAnsi"/>
          <w:b/>
          <w:bCs/>
          <w:sz w:val="44"/>
          <w:szCs w:val="44"/>
          <w:lang w:val="en-GB"/>
        </w:rPr>
        <w:t>Yom HaShoah</w:t>
      </w:r>
    </w:p>
    <w:p w14:paraId="787EADEC" w14:textId="77777777" w:rsidR="000E1382" w:rsidRPr="005D0FC5" w:rsidRDefault="000E1382" w:rsidP="000E1382">
      <w:pPr>
        <w:spacing w:line="240" w:lineRule="auto"/>
        <w:rPr>
          <w:rFonts w:cstheme="minorHAnsi"/>
          <w:lang w:val="en-GB"/>
        </w:rPr>
      </w:pPr>
      <w:r w:rsidRPr="005D0FC5">
        <w:rPr>
          <w:rFonts w:cstheme="minorHAnsi"/>
          <w:b/>
          <w:bCs/>
          <w:lang w:val="en-GB"/>
        </w:rPr>
        <w:t xml:space="preserve">Target Audience: </w:t>
      </w:r>
      <w:r w:rsidRPr="005D0FC5">
        <w:rPr>
          <w:rFonts w:cstheme="minorHAnsi"/>
          <w:lang w:val="en-GB"/>
        </w:rPr>
        <w:t xml:space="preserve">Young Jewish Adults </w:t>
      </w:r>
    </w:p>
    <w:p w14:paraId="2EE32C13" w14:textId="77777777" w:rsidR="000E1382" w:rsidRPr="005D0FC5" w:rsidRDefault="000E1382" w:rsidP="000E1382">
      <w:pPr>
        <w:spacing w:line="240" w:lineRule="auto"/>
        <w:rPr>
          <w:rFonts w:cstheme="minorHAnsi"/>
          <w:b/>
          <w:bCs/>
          <w:lang w:val="en-GB"/>
        </w:rPr>
      </w:pPr>
      <w:r w:rsidRPr="005D0FC5">
        <w:rPr>
          <w:rFonts w:cstheme="minorHAnsi"/>
          <w:b/>
          <w:bCs/>
          <w:lang w:val="en-GB"/>
        </w:rPr>
        <w:t xml:space="preserve">Length of Tour: </w:t>
      </w:r>
      <w:r w:rsidRPr="005D0FC5">
        <w:rPr>
          <w:rFonts w:cstheme="minorHAnsi"/>
          <w:lang w:val="en-GB"/>
        </w:rPr>
        <w:t>60</w:t>
      </w:r>
      <w:r w:rsidR="004F18BF">
        <w:rPr>
          <w:rFonts w:cstheme="minorHAnsi"/>
          <w:lang w:val="en-GB"/>
        </w:rPr>
        <w:t xml:space="preserve"> minutes</w:t>
      </w:r>
    </w:p>
    <w:p w14:paraId="5C1E99C3" w14:textId="4DBE7052" w:rsidR="000E1382" w:rsidRPr="00DD4604" w:rsidRDefault="00204F48" w:rsidP="000E1382">
      <w:pPr>
        <w:spacing w:line="240" w:lineRule="auto"/>
        <w:rPr>
          <w:rFonts w:cstheme="minorHAnsi"/>
          <w:lang w:val="en-GB"/>
        </w:rPr>
      </w:pPr>
      <w:r w:rsidRPr="00DD4604">
        <w:rPr>
          <w:rFonts w:cstheme="minorHAnsi"/>
          <w:b/>
          <w:bCs/>
          <w:lang w:val="en-GB"/>
        </w:rPr>
        <w:t>Floors: 2</w:t>
      </w:r>
      <w:r w:rsidRPr="00DD4604">
        <w:rPr>
          <w:rFonts w:cstheme="minorHAnsi"/>
          <w:b/>
          <w:bCs/>
          <w:vertAlign w:val="superscript"/>
          <w:lang w:val="en-GB"/>
        </w:rPr>
        <w:t>nd</w:t>
      </w:r>
      <w:r w:rsidRPr="00DD4604">
        <w:rPr>
          <w:rFonts w:cstheme="minorHAnsi"/>
          <w:b/>
          <w:bCs/>
          <w:lang w:val="en-GB"/>
        </w:rPr>
        <w:t xml:space="preserve"> floor, </w:t>
      </w:r>
      <w:r w:rsidR="00F35732">
        <w:rPr>
          <w:rFonts w:cstheme="minorHAnsi"/>
          <w:b/>
          <w:bCs/>
          <w:lang w:val="en-GB"/>
        </w:rPr>
        <w:t>1</w:t>
      </w:r>
      <w:r w:rsidR="00F35732" w:rsidRPr="00F35732">
        <w:rPr>
          <w:rFonts w:cstheme="minorHAnsi"/>
          <w:b/>
          <w:bCs/>
          <w:vertAlign w:val="superscript"/>
          <w:lang w:val="en-GB"/>
        </w:rPr>
        <w:t>st</w:t>
      </w:r>
      <w:r w:rsidR="00F35732">
        <w:rPr>
          <w:rFonts w:cstheme="minorHAnsi"/>
          <w:b/>
          <w:bCs/>
          <w:lang w:val="en-GB"/>
        </w:rPr>
        <w:t xml:space="preserve"> floor, </w:t>
      </w:r>
      <w:proofErr w:type="spellStart"/>
      <w:r w:rsidR="00DD4604" w:rsidRPr="00DD4604">
        <w:rPr>
          <w:rFonts w:cstheme="minorHAnsi"/>
          <w:b/>
          <w:bCs/>
          <w:lang w:val="en-GB"/>
        </w:rPr>
        <w:t>Choderov</w:t>
      </w:r>
      <w:proofErr w:type="spellEnd"/>
      <w:r w:rsidR="00C56E66">
        <w:rPr>
          <w:rFonts w:cstheme="minorHAnsi"/>
          <w:b/>
          <w:bCs/>
          <w:lang w:val="en-GB"/>
        </w:rPr>
        <w:t xml:space="preserve">, </w:t>
      </w:r>
      <w:proofErr w:type="spellStart"/>
      <w:r w:rsidR="00C56E66">
        <w:rPr>
          <w:rFonts w:cstheme="minorHAnsi"/>
          <w:b/>
          <w:bCs/>
          <w:lang w:val="en-GB"/>
        </w:rPr>
        <w:t>Halleluja</w:t>
      </w:r>
      <w:proofErr w:type="spellEnd"/>
    </w:p>
    <w:p w14:paraId="1CFDA4E9" w14:textId="77777777" w:rsidR="000E1382" w:rsidRPr="00DD4604" w:rsidRDefault="000E1382" w:rsidP="000E1382">
      <w:pPr>
        <w:spacing w:line="240" w:lineRule="auto"/>
        <w:rPr>
          <w:rFonts w:cstheme="minorHAnsi"/>
          <w:b/>
          <w:bCs/>
          <w:lang w:val="en-GB"/>
        </w:rPr>
      </w:pPr>
    </w:p>
    <w:p w14:paraId="49AC34AB" w14:textId="77777777" w:rsidR="00DD4604" w:rsidRPr="00DD4604" w:rsidRDefault="000E1382" w:rsidP="00DD4604">
      <w:pPr>
        <w:spacing w:line="240" w:lineRule="auto"/>
        <w:rPr>
          <w:rFonts w:cstheme="minorHAnsi"/>
          <w:b/>
          <w:bCs/>
        </w:rPr>
      </w:pPr>
      <w:r w:rsidRPr="00DD4604">
        <w:rPr>
          <w:rFonts w:cstheme="minorHAnsi"/>
          <w:b/>
          <w:bCs/>
        </w:rPr>
        <w:t xml:space="preserve">Goals of Tour: </w:t>
      </w:r>
    </w:p>
    <w:p w14:paraId="6E6D5C89" w14:textId="77777777" w:rsidR="00DD4604" w:rsidRPr="00DD4604" w:rsidRDefault="00DD4604" w:rsidP="00DD4604">
      <w:pPr>
        <w:numPr>
          <w:ilvl w:val="0"/>
          <w:numId w:val="8"/>
        </w:numPr>
        <w:spacing w:after="0" w:line="240" w:lineRule="auto"/>
        <w:textAlignment w:val="baseline"/>
        <w:rPr>
          <w:rFonts w:eastAsia="Times New Roman" w:cstheme="minorHAnsi"/>
          <w:color w:val="000000"/>
          <w:lang/>
        </w:rPr>
      </w:pPr>
      <w:r w:rsidRPr="00DD4604">
        <w:rPr>
          <w:rFonts w:eastAsia="Times New Roman" w:cstheme="minorHAnsi"/>
          <w:color w:val="000000"/>
          <w:lang/>
        </w:rPr>
        <w:t>Show depth and continuity of Jewish life and culture in Europe over a millennia</w:t>
      </w:r>
    </w:p>
    <w:p w14:paraId="7483DA7E" w14:textId="77777777" w:rsidR="00DD4604" w:rsidRPr="00DD4604" w:rsidRDefault="00DD4604" w:rsidP="00DD4604">
      <w:pPr>
        <w:numPr>
          <w:ilvl w:val="0"/>
          <w:numId w:val="8"/>
        </w:numPr>
        <w:spacing w:after="0" w:line="240" w:lineRule="auto"/>
        <w:textAlignment w:val="baseline"/>
        <w:rPr>
          <w:rFonts w:eastAsia="Times New Roman" w:cstheme="minorHAnsi"/>
          <w:color w:val="000000"/>
          <w:lang/>
        </w:rPr>
      </w:pPr>
      <w:r w:rsidRPr="00DD4604">
        <w:rPr>
          <w:rFonts w:eastAsia="Times New Roman" w:cstheme="minorHAnsi"/>
          <w:color w:val="000000"/>
          <w:lang/>
        </w:rPr>
        <w:t>Show diversity of Jewish experience in Europe, between trying to integrate and retaining Jewish texts and customs</w:t>
      </w:r>
    </w:p>
    <w:p w14:paraId="0162152E" w14:textId="77777777" w:rsidR="00DD4604" w:rsidRPr="00DD4604" w:rsidRDefault="00DD4604" w:rsidP="00DD4604">
      <w:pPr>
        <w:numPr>
          <w:ilvl w:val="0"/>
          <w:numId w:val="8"/>
        </w:numPr>
        <w:spacing w:after="0" w:line="240" w:lineRule="auto"/>
        <w:textAlignment w:val="baseline"/>
        <w:rPr>
          <w:rFonts w:eastAsia="Times New Roman" w:cstheme="minorHAnsi"/>
          <w:color w:val="000000"/>
          <w:lang/>
        </w:rPr>
      </w:pPr>
      <w:r w:rsidRPr="00DD4604">
        <w:rPr>
          <w:rFonts w:eastAsia="Times New Roman" w:cstheme="minorHAnsi"/>
          <w:color w:val="000000"/>
          <w:lang/>
        </w:rPr>
        <w:t>Show anti-Jewish and anti-Sem</w:t>
      </w:r>
      <w:proofErr w:type="spellStart"/>
      <w:r>
        <w:rPr>
          <w:rFonts w:eastAsia="Times New Roman" w:cstheme="minorHAnsi"/>
          <w:color w:val="000000"/>
          <w:lang/>
        </w:rPr>
        <w:t>i</w:t>
      </w:r>
      <w:proofErr w:type="spellEnd"/>
      <w:r w:rsidRPr="00DD4604">
        <w:rPr>
          <w:rFonts w:eastAsia="Times New Roman" w:cstheme="minorHAnsi"/>
          <w:color w:val="000000"/>
          <w:lang/>
        </w:rPr>
        <w:t>tic actions in Europe prior to WWII</w:t>
      </w:r>
    </w:p>
    <w:p w14:paraId="2AD32D80" w14:textId="77777777" w:rsidR="00DD4604" w:rsidRPr="00DD4604" w:rsidRDefault="00DD4604" w:rsidP="00DD4604">
      <w:pPr>
        <w:numPr>
          <w:ilvl w:val="0"/>
          <w:numId w:val="8"/>
        </w:numPr>
        <w:spacing w:after="0" w:line="240" w:lineRule="auto"/>
        <w:textAlignment w:val="baseline"/>
        <w:rPr>
          <w:rFonts w:eastAsia="Times New Roman" w:cstheme="minorHAnsi"/>
          <w:color w:val="000000"/>
          <w:lang/>
        </w:rPr>
      </w:pPr>
      <w:r w:rsidRPr="00DD4604">
        <w:rPr>
          <w:rFonts w:eastAsia="Times New Roman" w:cstheme="minorHAnsi"/>
          <w:color w:val="000000"/>
          <w:lang/>
        </w:rPr>
        <w:t>Show interwar years in Europe</w:t>
      </w:r>
      <w:bookmarkStart w:id="0" w:name="_GoBack"/>
      <w:bookmarkEnd w:id="0"/>
      <w:r w:rsidRPr="00DD4604">
        <w:rPr>
          <w:rFonts w:eastAsia="Times New Roman" w:cstheme="minorHAnsi"/>
          <w:color w:val="000000"/>
          <w:lang/>
        </w:rPr>
        <w:t>, similarities of the lives of Jews then to ours now</w:t>
      </w:r>
    </w:p>
    <w:p w14:paraId="02854C4A" w14:textId="77777777" w:rsidR="00DD4604" w:rsidRPr="00DD4604" w:rsidRDefault="00DD4604" w:rsidP="00DD4604">
      <w:pPr>
        <w:numPr>
          <w:ilvl w:val="0"/>
          <w:numId w:val="8"/>
        </w:numPr>
        <w:spacing w:after="0" w:line="240" w:lineRule="auto"/>
        <w:textAlignment w:val="baseline"/>
        <w:rPr>
          <w:rFonts w:eastAsia="Times New Roman" w:cstheme="minorHAnsi"/>
          <w:color w:val="000000"/>
          <w:lang/>
        </w:rPr>
      </w:pPr>
      <w:r w:rsidRPr="00DD4604">
        <w:rPr>
          <w:rFonts w:eastAsia="Times New Roman" w:cstheme="minorHAnsi"/>
          <w:color w:val="000000"/>
          <w:lang/>
        </w:rPr>
        <w:t>Focus on stories of individuals and communities</w:t>
      </w:r>
    </w:p>
    <w:p w14:paraId="4ECC681E" w14:textId="77777777" w:rsidR="00DD4604" w:rsidRPr="00DD4604" w:rsidRDefault="00DD4604" w:rsidP="00DD4604">
      <w:pPr>
        <w:numPr>
          <w:ilvl w:val="0"/>
          <w:numId w:val="8"/>
        </w:numPr>
        <w:spacing w:after="0" w:line="240" w:lineRule="auto"/>
        <w:textAlignment w:val="baseline"/>
        <w:rPr>
          <w:rFonts w:eastAsia="Times New Roman" w:cstheme="minorHAnsi"/>
          <w:color w:val="000000"/>
          <w:lang/>
        </w:rPr>
      </w:pPr>
      <w:r w:rsidRPr="00DD4604">
        <w:rPr>
          <w:rFonts w:eastAsia="Times New Roman" w:cstheme="minorHAnsi"/>
          <w:color w:val="000000"/>
          <w:lang/>
        </w:rPr>
        <w:t>Honor those murdered by telling the stories of their lives</w:t>
      </w:r>
    </w:p>
    <w:p w14:paraId="12C3360F" w14:textId="77777777" w:rsidR="000E1382" w:rsidRPr="00DD4604" w:rsidRDefault="000E1382" w:rsidP="000E1382">
      <w:pPr>
        <w:spacing w:line="240" w:lineRule="auto"/>
        <w:rPr>
          <w:rFonts w:cstheme="minorHAnsi"/>
          <w:lang/>
        </w:rPr>
      </w:pPr>
    </w:p>
    <w:p w14:paraId="65FDA681" w14:textId="77777777" w:rsidR="000E1382" w:rsidRPr="005D0FC5" w:rsidRDefault="000E1382" w:rsidP="000E1382">
      <w:pPr>
        <w:spacing w:line="240" w:lineRule="auto"/>
        <w:rPr>
          <w:rFonts w:cstheme="minorHAnsi"/>
          <w:b/>
          <w:bCs/>
        </w:rPr>
      </w:pPr>
      <w:r w:rsidRPr="005D0FC5">
        <w:rPr>
          <w:rFonts w:cstheme="minorHAnsi"/>
          <w:b/>
          <w:bCs/>
        </w:rPr>
        <w:t>Tour Outline:</w:t>
      </w:r>
    </w:p>
    <w:p w14:paraId="4EE98086" w14:textId="77777777" w:rsidR="000E1382" w:rsidRDefault="000E1382" w:rsidP="00DD4604">
      <w:pPr>
        <w:pStyle w:val="ListParagraph"/>
        <w:numPr>
          <w:ilvl w:val="0"/>
          <w:numId w:val="9"/>
        </w:numPr>
        <w:spacing w:line="240" w:lineRule="auto"/>
        <w:rPr>
          <w:rFonts w:cstheme="minorHAnsi"/>
        </w:rPr>
      </w:pPr>
      <w:r w:rsidRPr="00DD4604">
        <w:rPr>
          <w:rFonts w:cstheme="minorHAnsi"/>
        </w:rPr>
        <w:t>Intro to ANU</w:t>
      </w:r>
      <w:r w:rsidR="00DD4604">
        <w:rPr>
          <w:rFonts w:cstheme="minorHAnsi"/>
        </w:rPr>
        <w:t xml:space="preserve">; explanation of Yom HaShoah. Emphasis on remembering, stories, honoring individuals and communities, focusing on preserving their stories rather than only focusing on destruction. We cannot begin to understand what was lost until we understand </w:t>
      </w:r>
      <w:r w:rsidR="00DD4604">
        <w:rPr>
          <w:rFonts w:cstheme="minorHAnsi"/>
          <w:i/>
          <w:iCs/>
        </w:rPr>
        <w:t>what was</w:t>
      </w:r>
      <w:r w:rsidR="00DD4604">
        <w:rPr>
          <w:rFonts w:cstheme="minorHAnsi"/>
        </w:rPr>
        <w:t xml:space="preserve">. </w:t>
      </w:r>
    </w:p>
    <w:p w14:paraId="6EF47077" w14:textId="77777777" w:rsidR="00DD4604" w:rsidRDefault="00DD4604" w:rsidP="00DD4604">
      <w:pPr>
        <w:pStyle w:val="ListParagraph"/>
        <w:numPr>
          <w:ilvl w:val="1"/>
          <w:numId w:val="9"/>
        </w:numPr>
        <w:spacing w:line="240" w:lineRule="auto"/>
        <w:rPr>
          <w:rFonts w:cstheme="minorHAnsi"/>
        </w:rPr>
      </w:pPr>
      <w:r>
        <w:rPr>
          <w:rFonts w:cstheme="minorHAnsi"/>
        </w:rPr>
        <w:t xml:space="preserve">Marian </w:t>
      </w:r>
      <w:proofErr w:type="spellStart"/>
      <w:r>
        <w:rPr>
          <w:rFonts w:cstheme="minorHAnsi"/>
        </w:rPr>
        <w:t>Turski</w:t>
      </w:r>
      <w:proofErr w:type="spellEnd"/>
      <w:r>
        <w:rPr>
          <w:rFonts w:cstheme="minorHAnsi"/>
        </w:rPr>
        <w:t xml:space="preserve"> (Polish Holocaust survivor): “Auschwitz did not suddenly fall from the sky.”</w:t>
      </w:r>
    </w:p>
    <w:p w14:paraId="328B72A0" w14:textId="16529773" w:rsidR="00DD4604" w:rsidRDefault="00DD4604" w:rsidP="00DD4604">
      <w:pPr>
        <w:pStyle w:val="ListParagraph"/>
        <w:numPr>
          <w:ilvl w:val="0"/>
          <w:numId w:val="9"/>
        </w:numPr>
        <w:spacing w:line="240" w:lineRule="auto"/>
        <w:rPr>
          <w:rFonts w:cstheme="minorHAnsi"/>
        </w:rPr>
      </w:pPr>
      <w:proofErr w:type="spellStart"/>
      <w:r>
        <w:rPr>
          <w:rFonts w:cstheme="minorHAnsi"/>
        </w:rPr>
        <w:t>Chodorov</w:t>
      </w:r>
      <w:proofErr w:type="spellEnd"/>
      <w:r w:rsidR="00000D76">
        <w:rPr>
          <w:rFonts w:cstheme="minorHAnsi"/>
        </w:rPr>
        <w:t>/Ken Goldman stones</w:t>
      </w:r>
      <w:r w:rsidR="002B579C">
        <w:rPr>
          <w:rFonts w:cstheme="minorHAnsi"/>
        </w:rPr>
        <w:t>/</w:t>
      </w:r>
      <w:proofErr w:type="spellStart"/>
      <w:r w:rsidR="002B579C">
        <w:rPr>
          <w:rFonts w:cstheme="minorHAnsi"/>
        </w:rPr>
        <w:t>Halleluja</w:t>
      </w:r>
      <w:proofErr w:type="spellEnd"/>
      <w:r w:rsidR="002B579C">
        <w:rPr>
          <w:rFonts w:cstheme="minorHAnsi"/>
        </w:rPr>
        <w:t xml:space="preserve"> (Warsaw, Berlin or Prague)</w:t>
      </w:r>
      <w:r>
        <w:rPr>
          <w:rFonts w:cstheme="minorHAnsi"/>
        </w:rPr>
        <w:t>. Either start or end here.</w:t>
      </w:r>
    </w:p>
    <w:p w14:paraId="2AB94575" w14:textId="77777777" w:rsidR="00DD4604" w:rsidRDefault="00DD4604" w:rsidP="00DD4604">
      <w:pPr>
        <w:pStyle w:val="ListParagraph"/>
        <w:numPr>
          <w:ilvl w:val="0"/>
          <w:numId w:val="9"/>
        </w:numPr>
        <w:spacing w:line="240" w:lineRule="auto"/>
        <w:rPr>
          <w:rFonts w:cstheme="minorHAnsi"/>
        </w:rPr>
      </w:pPr>
      <w:r>
        <w:rPr>
          <w:rFonts w:cstheme="minorHAnsi"/>
        </w:rPr>
        <w:t>Second floor: Masa video</w:t>
      </w:r>
    </w:p>
    <w:p w14:paraId="20AA7179" w14:textId="77777777" w:rsidR="00DD4604" w:rsidRDefault="00DD4604" w:rsidP="00DD4604">
      <w:pPr>
        <w:pStyle w:val="ListParagraph"/>
        <w:numPr>
          <w:ilvl w:val="0"/>
          <w:numId w:val="9"/>
        </w:numPr>
        <w:spacing w:line="240" w:lineRule="auto"/>
        <w:rPr>
          <w:rFonts w:cstheme="minorHAnsi"/>
        </w:rPr>
      </w:pPr>
      <w:proofErr w:type="spellStart"/>
      <w:r>
        <w:rPr>
          <w:rFonts w:cstheme="minorHAnsi"/>
        </w:rPr>
        <w:t>Ashkenaz</w:t>
      </w:r>
      <w:proofErr w:type="spellEnd"/>
      <w:r>
        <w:rPr>
          <w:rFonts w:cstheme="minorHAnsi"/>
        </w:rPr>
        <w:t>/</w:t>
      </w:r>
      <w:proofErr w:type="spellStart"/>
      <w:r>
        <w:rPr>
          <w:rFonts w:cstheme="minorHAnsi"/>
        </w:rPr>
        <w:t>Sepharad</w:t>
      </w:r>
      <w:proofErr w:type="spellEnd"/>
      <w:r w:rsidR="00693660">
        <w:rPr>
          <w:rFonts w:cstheme="minorHAnsi"/>
        </w:rPr>
        <w:t>:</w:t>
      </w:r>
    </w:p>
    <w:p w14:paraId="45CFEBE0" w14:textId="77777777" w:rsidR="001F7904" w:rsidRDefault="001F7904" w:rsidP="00DD4604">
      <w:pPr>
        <w:pStyle w:val="ListParagraph"/>
        <w:numPr>
          <w:ilvl w:val="1"/>
          <w:numId w:val="9"/>
        </w:numPr>
        <w:spacing w:line="240" w:lineRule="auto"/>
        <w:rPr>
          <w:rFonts w:cstheme="minorHAnsi"/>
        </w:rPr>
      </w:pPr>
      <w:r w:rsidRPr="001F7904">
        <w:rPr>
          <w:rFonts w:cstheme="minorHAnsi"/>
          <w:u w:val="single"/>
        </w:rPr>
        <w:t xml:space="preserve">Goal: </w:t>
      </w:r>
      <w:r>
        <w:rPr>
          <w:rFonts w:cstheme="minorHAnsi"/>
        </w:rPr>
        <w:t xml:space="preserve">show establishment of European Jewish communities, show how they existed but were separate in language and dress from non-Jewish neighbors. Show complicated relationship. </w:t>
      </w:r>
    </w:p>
    <w:p w14:paraId="5498BDB3" w14:textId="77777777" w:rsidR="00693660" w:rsidRDefault="00693660" w:rsidP="00DD4604">
      <w:pPr>
        <w:pStyle w:val="ListParagraph"/>
        <w:numPr>
          <w:ilvl w:val="1"/>
          <w:numId w:val="9"/>
        </w:numPr>
        <w:spacing w:line="240" w:lineRule="auto"/>
        <w:rPr>
          <w:rFonts w:cstheme="minorHAnsi"/>
        </w:rPr>
      </w:pPr>
      <w:r>
        <w:rPr>
          <w:rFonts w:cstheme="minorHAnsi"/>
        </w:rPr>
        <w:t>Jewish communal life</w:t>
      </w:r>
    </w:p>
    <w:p w14:paraId="02B26741" w14:textId="77777777" w:rsidR="00693660" w:rsidRDefault="00693660" w:rsidP="00DD4604">
      <w:pPr>
        <w:pStyle w:val="ListParagraph"/>
        <w:numPr>
          <w:ilvl w:val="1"/>
          <w:numId w:val="9"/>
        </w:numPr>
        <w:spacing w:line="240" w:lineRule="auto"/>
        <w:rPr>
          <w:rFonts w:cstheme="minorHAnsi"/>
        </w:rPr>
      </w:pPr>
      <w:r>
        <w:rPr>
          <w:rFonts w:cstheme="minorHAnsi"/>
        </w:rPr>
        <w:t>Pick one: Erfurt ring, Talmud burning in Paris</w:t>
      </w:r>
    </w:p>
    <w:p w14:paraId="112FD952" w14:textId="77777777" w:rsidR="00693660" w:rsidRDefault="00693660" w:rsidP="00693660">
      <w:pPr>
        <w:pStyle w:val="ListParagraph"/>
        <w:numPr>
          <w:ilvl w:val="0"/>
          <w:numId w:val="9"/>
        </w:numPr>
        <w:spacing w:line="240" w:lineRule="auto"/>
        <w:rPr>
          <w:rFonts w:cstheme="minorHAnsi"/>
        </w:rPr>
      </w:pPr>
      <w:r>
        <w:rPr>
          <w:rFonts w:cstheme="minorHAnsi"/>
        </w:rPr>
        <w:t xml:space="preserve">Poland/Lithuania/Ottoman Empire: </w:t>
      </w:r>
    </w:p>
    <w:p w14:paraId="73B0D4D0" w14:textId="77777777" w:rsidR="001F7904" w:rsidRDefault="001F7904" w:rsidP="001F7904">
      <w:pPr>
        <w:pStyle w:val="ListParagraph"/>
        <w:numPr>
          <w:ilvl w:val="1"/>
          <w:numId w:val="9"/>
        </w:numPr>
        <w:spacing w:line="240" w:lineRule="auto"/>
        <w:rPr>
          <w:rFonts w:cstheme="minorHAnsi"/>
        </w:rPr>
      </w:pPr>
      <w:r w:rsidRPr="001F7904">
        <w:rPr>
          <w:rFonts w:cstheme="minorHAnsi"/>
          <w:u w:val="single"/>
        </w:rPr>
        <w:t>Goal:</w:t>
      </w:r>
      <w:r>
        <w:rPr>
          <w:rFonts w:cstheme="minorHAnsi"/>
        </w:rPr>
        <w:t xml:space="preserve"> continue to enhance the idea of a complication relationship with non-Jewish neighbors. Show diversity of growing Jewish world. </w:t>
      </w:r>
    </w:p>
    <w:p w14:paraId="61E11EFB" w14:textId="77777777" w:rsidR="00693660" w:rsidRDefault="00693660" w:rsidP="00693660">
      <w:pPr>
        <w:pStyle w:val="ListParagraph"/>
        <w:numPr>
          <w:ilvl w:val="1"/>
          <w:numId w:val="9"/>
        </w:numPr>
        <w:spacing w:line="240" w:lineRule="auto"/>
        <w:rPr>
          <w:rFonts w:cstheme="minorHAnsi"/>
        </w:rPr>
      </w:pPr>
      <w:r>
        <w:rPr>
          <w:rFonts w:cstheme="minorHAnsi"/>
        </w:rPr>
        <w:t>Video of Lublin/</w:t>
      </w:r>
      <w:proofErr w:type="spellStart"/>
      <w:r>
        <w:rPr>
          <w:rFonts w:cstheme="minorHAnsi"/>
        </w:rPr>
        <w:t>Saloniki</w:t>
      </w:r>
      <w:proofErr w:type="spellEnd"/>
    </w:p>
    <w:p w14:paraId="146E60EC" w14:textId="77777777" w:rsidR="00693660" w:rsidRDefault="00693660" w:rsidP="00693660">
      <w:pPr>
        <w:pStyle w:val="ListParagraph"/>
        <w:numPr>
          <w:ilvl w:val="1"/>
          <w:numId w:val="9"/>
        </w:numPr>
        <w:spacing w:line="240" w:lineRule="auto"/>
        <w:rPr>
          <w:rFonts w:cstheme="minorHAnsi"/>
        </w:rPr>
      </w:pPr>
      <w:proofErr w:type="spellStart"/>
      <w:r>
        <w:rPr>
          <w:rFonts w:cstheme="minorHAnsi"/>
        </w:rPr>
        <w:t>Keritot</w:t>
      </w:r>
      <w:proofErr w:type="spellEnd"/>
      <w:r>
        <w:rPr>
          <w:rFonts w:cstheme="minorHAnsi"/>
        </w:rPr>
        <w:t xml:space="preserve"> tractate from Venice</w:t>
      </w:r>
    </w:p>
    <w:p w14:paraId="6988FA20" w14:textId="77777777" w:rsidR="00693660" w:rsidRDefault="00693660" w:rsidP="00693660">
      <w:pPr>
        <w:pStyle w:val="ListParagraph"/>
        <w:numPr>
          <w:ilvl w:val="0"/>
          <w:numId w:val="9"/>
        </w:numPr>
        <w:spacing w:line="240" w:lineRule="auto"/>
        <w:rPr>
          <w:rFonts w:cstheme="minorHAnsi"/>
        </w:rPr>
      </w:pPr>
      <w:r>
        <w:rPr>
          <w:rFonts w:cstheme="minorHAnsi"/>
        </w:rPr>
        <w:t>Modernity:</w:t>
      </w:r>
    </w:p>
    <w:p w14:paraId="46F086E6" w14:textId="77777777" w:rsidR="001F7904" w:rsidRDefault="001F7904" w:rsidP="00693660">
      <w:pPr>
        <w:pStyle w:val="ListParagraph"/>
        <w:numPr>
          <w:ilvl w:val="1"/>
          <w:numId w:val="9"/>
        </w:numPr>
        <w:spacing w:line="240" w:lineRule="auto"/>
        <w:rPr>
          <w:rFonts w:cstheme="minorHAnsi"/>
        </w:rPr>
      </w:pPr>
      <w:r w:rsidRPr="001F7904">
        <w:rPr>
          <w:rFonts w:cstheme="minorHAnsi"/>
          <w:u w:val="single"/>
        </w:rPr>
        <w:t>Goal:</w:t>
      </w:r>
      <w:r>
        <w:rPr>
          <w:rFonts w:cstheme="minorHAnsi"/>
        </w:rPr>
        <w:t xml:space="preserve"> Show increasing Jewish integration into European life, but simultaneous anti-Semitism and separation. This section approaches the world affected by the Holocaust. </w:t>
      </w:r>
    </w:p>
    <w:p w14:paraId="14740744" w14:textId="77777777" w:rsidR="00693660" w:rsidRDefault="00693660" w:rsidP="00693660">
      <w:pPr>
        <w:pStyle w:val="ListParagraph"/>
        <w:numPr>
          <w:ilvl w:val="1"/>
          <w:numId w:val="9"/>
        </w:numPr>
        <w:spacing w:line="240" w:lineRule="auto"/>
        <w:rPr>
          <w:rFonts w:cstheme="minorHAnsi"/>
        </w:rPr>
      </w:pPr>
      <w:r>
        <w:rPr>
          <w:rFonts w:cstheme="minorHAnsi"/>
        </w:rPr>
        <w:t>Jews in the army (Dreyfus Affair, Yom Kippur scarf, diary, Yiddish army recruitment poster)</w:t>
      </w:r>
    </w:p>
    <w:p w14:paraId="424769C9" w14:textId="77777777" w:rsidR="002B42E2" w:rsidRDefault="00693660" w:rsidP="00693660">
      <w:pPr>
        <w:pStyle w:val="ListParagraph"/>
        <w:numPr>
          <w:ilvl w:val="1"/>
          <w:numId w:val="9"/>
        </w:numPr>
        <w:spacing w:line="240" w:lineRule="auto"/>
        <w:rPr>
          <w:rFonts w:cstheme="minorHAnsi"/>
        </w:rPr>
      </w:pPr>
      <w:r>
        <w:rPr>
          <w:rFonts w:cstheme="minorHAnsi"/>
        </w:rPr>
        <w:t>Pre-WWII shtetl cheder photos</w:t>
      </w:r>
    </w:p>
    <w:p w14:paraId="48B212B2" w14:textId="77777777" w:rsidR="00693660" w:rsidRDefault="00693660" w:rsidP="00693660">
      <w:pPr>
        <w:pStyle w:val="ListParagraph"/>
        <w:numPr>
          <w:ilvl w:val="0"/>
          <w:numId w:val="9"/>
        </w:numPr>
        <w:spacing w:line="240" w:lineRule="auto"/>
        <w:rPr>
          <w:rFonts w:cstheme="minorHAnsi"/>
        </w:rPr>
      </w:pPr>
      <w:r>
        <w:rPr>
          <w:rFonts w:cstheme="minorHAnsi"/>
        </w:rPr>
        <w:t>Jewish question</w:t>
      </w:r>
    </w:p>
    <w:p w14:paraId="728405DC" w14:textId="77777777" w:rsidR="001F7904" w:rsidRDefault="001F7904" w:rsidP="001F7904">
      <w:pPr>
        <w:pStyle w:val="ListParagraph"/>
        <w:spacing w:line="240" w:lineRule="auto"/>
        <w:rPr>
          <w:rFonts w:cstheme="minorHAnsi"/>
        </w:rPr>
      </w:pPr>
    </w:p>
    <w:p w14:paraId="4DE1C8E6" w14:textId="77777777" w:rsidR="001F7904" w:rsidRDefault="001F7904" w:rsidP="001F7904">
      <w:pPr>
        <w:pStyle w:val="ListParagraph"/>
        <w:numPr>
          <w:ilvl w:val="1"/>
          <w:numId w:val="9"/>
        </w:numPr>
        <w:spacing w:line="240" w:lineRule="auto"/>
        <w:rPr>
          <w:rFonts w:cstheme="minorHAnsi"/>
        </w:rPr>
      </w:pPr>
      <w:r w:rsidRPr="001F7904">
        <w:rPr>
          <w:rFonts w:cstheme="minorHAnsi"/>
          <w:u w:val="single"/>
        </w:rPr>
        <w:t>Goal:</w:t>
      </w:r>
      <w:r>
        <w:rPr>
          <w:rFonts w:cstheme="minorHAnsi"/>
        </w:rPr>
        <w:t xml:space="preserve"> Briefly introduce the complicated question Jews had to answer: where do we go?</w:t>
      </w:r>
    </w:p>
    <w:p w14:paraId="69E502AF" w14:textId="77777777" w:rsidR="00693660" w:rsidRDefault="00693660" w:rsidP="00693660">
      <w:pPr>
        <w:pStyle w:val="ListParagraph"/>
        <w:numPr>
          <w:ilvl w:val="0"/>
          <w:numId w:val="9"/>
        </w:numPr>
        <w:spacing w:line="240" w:lineRule="auto"/>
        <w:rPr>
          <w:rFonts w:cstheme="minorHAnsi"/>
        </w:rPr>
      </w:pPr>
      <w:r>
        <w:rPr>
          <w:rFonts w:cstheme="minorHAnsi"/>
        </w:rPr>
        <w:t>‘Years of Hope’ video</w:t>
      </w:r>
    </w:p>
    <w:p w14:paraId="11A4D954" w14:textId="77777777" w:rsidR="001F7904" w:rsidRDefault="001F7904" w:rsidP="001F7904">
      <w:pPr>
        <w:pStyle w:val="ListParagraph"/>
        <w:numPr>
          <w:ilvl w:val="1"/>
          <w:numId w:val="9"/>
        </w:numPr>
        <w:spacing w:line="240" w:lineRule="auto"/>
        <w:rPr>
          <w:rFonts w:cstheme="minorHAnsi"/>
        </w:rPr>
      </w:pPr>
      <w:r w:rsidRPr="001F7904">
        <w:rPr>
          <w:rFonts w:cstheme="minorHAnsi"/>
          <w:u w:val="single"/>
        </w:rPr>
        <w:t>Goal:</w:t>
      </w:r>
      <w:r>
        <w:rPr>
          <w:rFonts w:cstheme="minorHAnsi"/>
        </w:rPr>
        <w:t xml:space="preserve"> Emotional point. Showing the best </w:t>
      </w:r>
      <w:proofErr w:type="gramStart"/>
      <w:r w:rsidR="00000D76">
        <w:rPr>
          <w:rFonts w:cstheme="minorHAnsi"/>
        </w:rPr>
        <w:t>glimpse</w:t>
      </w:r>
      <w:proofErr w:type="gramEnd"/>
      <w:r>
        <w:rPr>
          <w:rFonts w:cstheme="minorHAnsi"/>
        </w:rPr>
        <w:t xml:space="preserve"> we have at the world survivors came from. Connect with their own lives. </w:t>
      </w:r>
    </w:p>
    <w:p w14:paraId="7C32389D" w14:textId="77777777" w:rsidR="00693660" w:rsidRDefault="00693660" w:rsidP="00693660">
      <w:pPr>
        <w:pStyle w:val="ListParagraph"/>
        <w:numPr>
          <w:ilvl w:val="1"/>
          <w:numId w:val="9"/>
        </w:numPr>
        <w:spacing w:line="240" w:lineRule="auto"/>
        <w:rPr>
          <w:rFonts w:cstheme="minorHAnsi"/>
        </w:rPr>
      </w:pPr>
      <w:r>
        <w:rPr>
          <w:rFonts w:cstheme="minorHAnsi"/>
        </w:rPr>
        <w:t xml:space="preserve">Photos on the wall: </w:t>
      </w:r>
      <w:proofErr w:type="spellStart"/>
      <w:r>
        <w:rPr>
          <w:rFonts w:cstheme="minorHAnsi"/>
        </w:rPr>
        <w:t>Korczak</w:t>
      </w:r>
      <w:proofErr w:type="spellEnd"/>
      <w:r>
        <w:rPr>
          <w:rFonts w:cstheme="minorHAnsi"/>
        </w:rPr>
        <w:t>, youth movements</w:t>
      </w:r>
    </w:p>
    <w:p w14:paraId="2DB2DBB8" w14:textId="77777777" w:rsidR="00693660" w:rsidRDefault="00693660" w:rsidP="00693660">
      <w:pPr>
        <w:pStyle w:val="ListParagraph"/>
        <w:numPr>
          <w:ilvl w:val="0"/>
          <w:numId w:val="9"/>
        </w:numPr>
        <w:spacing w:line="240" w:lineRule="auto"/>
        <w:rPr>
          <w:rFonts w:cstheme="minorHAnsi"/>
        </w:rPr>
      </w:pPr>
      <w:r>
        <w:rPr>
          <w:rFonts w:cstheme="minorHAnsi"/>
        </w:rPr>
        <w:t>Holocaust room</w:t>
      </w:r>
    </w:p>
    <w:p w14:paraId="41A3DEE9" w14:textId="77777777" w:rsidR="001F7904" w:rsidRDefault="001F7904" w:rsidP="001F7904">
      <w:pPr>
        <w:pStyle w:val="ListParagraph"/>
        <w:numPr>
          <w:ilvl w:val="1"/>
          <w:numId w:val="9"/>
        </w:numPr>
        <w:spacing w:line="240" w:lineRule="auto"/>
        <w:rPr>
          <w:rFonts w:cstheme="minorHAnsi"/>
        </w:rPr>
      </w:pPr>
      <w:r w:rsidRPr="001F7904">
        <w:rPr>
          <w:rFonts w:cstheme="minorHAnsi"/>
          <w:u w:val="single"/>
        </w:rPr>
        <w:t>Goal:</w:t>
      </w:r>
      <w:r>
        <w:rPr>
          <w:rFonts w:cstheme="minorHAnsi"/>
        </w:rPr>
        <w:t xml:space="preserve"> silent reflection.</w:t>
      </w:r>
    </w:p>
    <w:p w14:paraId="46AB6BE8" w14:textId="77777777" w:rsidR="00693660" w:rsidRDefault="00693660" w:rsidP="00693660">
      <w:pPr>
        <w:pStyle w:val="ListParagraph"/>
        <w:numPr>
          <w:ilvl w:val="0"/>
          <w:numId w:val="9"/>
        </w:numPr>
        <w:spacing w:line="240" w:lineRule="auto"/>
        <w:rPr>
          <w:rFonts w:cstheme="minorHAnsi"/>
        </w:rPr>
      </w:pPr>
      <w:r>
        <w:rPr>
          <w:rFonts w:cstheme="minorHAnsi"/>
        </w:rPr>
        <w:t>Post-WWII:</w:t>
      </w:r>
    </w:p>
    <w:p w14:paraId="39578643" w14:textId="77777777" w:rsidR="001F7904" w:rsidRDefault="001F7904" w:rsidP="001F7904">
      <w:pPr>
        <w:pStyle w:val="ListParagraph"/>
        <w:numPr>
          <w:ilvl w:val="1"/>
          <w:numId w:val="9"/>
        </w:numPr>
        <w:spacing w:line="240" w:lineRule="auto"/>
        <w:rPr>
          <w:rFonts w:cstheme="minorHAnsi"/>
        </w:rPr>
      </w:pPr>
      <w:r w:rsidRPr="001F7904">
        <w:rPr>
          <w:rFonts w:cstheme="minorHAnsi"/>
          <w:u w:val="single"/>
        </w:rPr>
        <w:t>Goal:</w:t>
      </w:r>
      <w:r>
        <w:rPr>
          <w:rFonts w:cstheme="minorHAnsi"/>
        </w:rPr>
        <w:t xml:space="preserve"> Establish the sense of confusion and disarray that was post-WWII world.</w:t>
      </w:r>
    </w:p>
    <w:p w14:paraId="6DC69027" w14:textId="77777777" w:rsidR="00693660" w:rsidRDefault="00693660" w:rsidP="00693660">
      <w:pPr>
        <w:pStyle w:val="ListParagraph"/>
        <w:numPr>
          <w:ilvl w:val="1"/>
          <w:numId w:val="9"/>
        </w:numPr>
        <w:spacing w:line="240" w:lineRule="auto"/>
        <w:rPr>
          <w:rFonts w:cstheme="minorHAnsi"/>
        </w:rPr>
      </w:pPr>
      <w:r>
        <w:rPr>
          <w:rFonts w:cstheme="minorHAnsi"/>
        </w:rPr>
        <w:t>Radio, migrations, establishment of State of Israel</w:t>
      </w:r>
    </w:p>
    <w:p w14:paraId="759523DF" w14:textId="68B89814" w:rsidR="00693660" w:rsidRPr="00693660" w:rsidRDefault="00693660" w:rsidP="00693660">
      <w:pPr>
        <w:pStyle w:val="ListParagraph"/>
        <w:numPr>
          <w:ilvl w:val="0"/>
          <w:numId w:val="9"/>
        </w:numPr>
        <w:spacing w:line="240" w:lineRule="auto"/>
        <w:rPr>
          <w:rFonts w:cstheme="minorHAnsi"/>
        </w:rPr>
      </w:pPr>
      <w:proofErr w:type="spellStart"/>
      <w:r>
        <w:rPr>
          <w:rFonts w:cstheme="minorHAnsi"/>
        </w:rPr>
        <w:t>Chodorov</w:t>
      </w:r>
      <w:proofErr w:type="spellEnd"/>
      <w:r w:rsidR="00000D76">
        <w:rPr>
          <w:rFonts w:cstheme="minorHAnsi"/>
        </w:rPr>
        <w:t>/Ken Goldman stones</w:t>
      </w:r>
      <w:r w:rsidR="002B579C">
        <w:rPr>
          <w:rFonts w:cstheme="minorHAnsi"/>
        </w:rPr>
        <w:t>/</w:t>
      </w:r>
      <w:proofErr w:type="spellStart"/>
      <w:r w:rsidR="0054582D">
        <w:rPr>
          <w:rFonts w:cstheme="minorHAnsi"/>
        </w:rPr>
        <w:t>Halleluja</w:t>
      </w:r>
      <w:proofErr w:type="spellEnd"/>
      <w:r w:rsidR="0054582D">
        <w:rPr>
          <w:rFonts w:cstheme="minorHAnsi"/>
        </w:rPr>
        <w:t xml:space="preserve"> (Warsaw, Berlin or Prague)</w:t>
      </w:r>
      <w:r>
        <w:rPr>
          <w:rFonts w:cstheme="minorHAnsi"/>
        </w:rPr>
        <w:t xml:space="preserve">. </w:t>
      </w:r>
      <w:proofErr w:type="spellStart"/>
      <w:r w:rsidR="0054582D">
        <w:rPr>
          <w:rFonts w:cstheme="minorHAnsi"/>
        </w:rPr>
        <w:t>Chose</w:t>
      </w:r>
      <w:proofErr w:type="spellEnd"/>
      <w:r w:rsidR="0054582D">
        <w:rPr>
          <w:rFonts w:cstheme="minorHAnsi"/>
        </w:rPr>
        <w:t xml:space="preserve"> one that you didn’t start with to finish</w:t>
      </w:r>
      <w:proofErr w:type="gramStart"/>
      <w:r w:rsidR="0054582D">
        <w:rPr>
          <w:rFonts w:cstheme="minorHAnsi"/>
        </w:rPr>
        <w:t>.</w:t>
      </w:r>
      <w:proofErr w:type="gramEnd"/>
    </w:p>
    <w:sectPr w:rsidR="00693660" w:rsidRPr="0069366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BAA34" w14:textId="77777777" w:rsidR="007B61F5" w:rsidRDefault="007B61F5">
      <w:pPr>
        <w:spacing w:after="0" w:line="240" w:lineRule="auto"/>
      </w:pPr>
      <w:r>
        <w:separator/>
      </w:r>
    </w:p>
  </w:endnote>
  <w:endnote w:type="continuationSeparator" w:id="0">
    <w:p w14:paraId="720D7B08" w14:textId="77777777" w:rsidR="007B61F5" w:rsidRDefault="007B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7B374" w14:textId="77777777" w:rsidR="007B61F5" w:rsidRDefault="007B61F5">
      <w:pPr>
        <w:spacing w:after="0" w:line="240" w:lineRule="auto"/>
      </w:pPr>
      <w:r>
        <w:separator/>
      </w:r>
    </w:p>
  </w:footnote>
  <w:footnote w:type="continuationSeparator" w:id="0">
    <w:p w14:paraId="383C54BD" w14:textId="77777777" w:rsidR="007B61F5" w:rsidRDefault="007B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4901" w14:textId="77777777" w:rsidR="00CF7F1E" w:rsidRDefault="001F7904" w:rsidP="00CF7F1E">
    <w:pPr>
      <w:pStyle w:val="Header"/>
      <w:rPr>
        <w:rtl/>
        <w:cs/>
      </w:rPr>
    </w:pPr>
    <w:r>
      <w:rPr>
        <w:noProof/>
      </w:rPr>
      <w:drawing>
        <wp:anchor distT="0" distB="0" distL="114300" distR="114300" simplePos="0" relativeHeight="251659264" behindDoc="0" locked="0" layoutInCell="1" allowOverlap="1" wp14:anchorId="018ED800" wp14:editId="60012A46">
          <wp:simplePos x="0" y="0"/>
          <wp:positionH relativeFrom="margin">
            <wp:posOffset>847725</wp:posOffset>
          </wp:positionH>
          <wp:positionV relativeFrom="margin">
            <wp:posOffset>-828675</wp:posOffset>
          </wp:positionV>
          <wp:extent cx="4229100" cy="996950"/>
          <wp:effectExtent l="0" t="0" r="0" b="0"/>
          <wp:wrapSquare wrapText="bothSides"/>
          <wp:docPr id="1" name="תמונה 1" descr="Anu_Pos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_Pos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996950"/>
                  </a:xfrm>
                  <a:prstGeom prst="rect">
                    <a:avLst/>
                  </a:prstGeom>
                  <a:noFill/>
                </pic:spPr>
              </pic:pic>
            </a:graphicData>
          </a:graphic>
          <wp14:sizeRelH relativeFrom="page">
            <wp14:pctWidth>0</wp14:pctWidth>
          </wp14:sizeRelH>
          <wp14:sizeRelV relativeFrom="page">
            <wp14:pctHeight>0</wp14:pctHeight>
          </wp14:sizeRelV>
        </wp:anchor>
      </w:drawing>
    </w:r>
  </w:p>
  <w:p w14:paraId="0A5B6F40" w14:textId="77777777" w:rsidR="00CF7F1E" w:rsidRDefault="00BB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D80"/>
    <w:multiLevelType w:val="hybridMultilevel"/>
    <w:tmpl w:val="65303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47D91"/>
    <w:multiLevelType w:val="hybridMultilevel"/>
    <w:tmpl w:val="FF065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97417"/>
    <w:multiLevelType w:val="hybridMultilevel"/>
    <w:tmpl w:val="65303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707BE"/>
    <w:multiLevelType w:val="hybridMultilevel"/>
    <w:tmpl w:val="D8247138"/>
    <w:lvl w:ilvl="0" w:tplc="625E4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9218F2"/>
    <w:multiLevelType w:val="multilevel"/>
    <w:tmpl w:val="5752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1A278A"/>
    <w:multiLevelType w:val="hybridMultilevel"/>
    <w:tmpl w:val="65EE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4043D"/>
    <w:multiLevelType w:val="hybridMultilevel"/>
    <w:tmpl w:val="86FA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411B4"/>
    <w:multiLevelType w:val="multilevel"/>
    <w:tmpl w:val="A3CC5E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96544"/>
    <w:multiLevelType w:val="multilevel"/>
    <w:tmpl w:val="5108F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78"/>
    <w:rsid w:val="00000D76"/>
    <w:rsid w:val="000E1382"/>
    <w:rsid w:val="001F7904"/>
    <w:rsid w:val="00204F48"/>
    <w:rsid w:val="002A4A3D"/>
    <w:rsid w:val="002B579C"/>
    <w:rsid w:val="00355046"/>
    <w:rsid w:val="004F18BF"/>
    <w:rsid w:val="0054582D"/>
    <w:rsid w:val="00693660"/>
    <w:rsid w:val="006C23F3"/>
    <w:rsid w:val="007B61F5"/>
    <w:rsid w:val="007F6D8A"/>
    <w:rsid w:val="00853C9E"/>
    <w:rsid w:val="008E1C1A"/>
    <w:rsid w:val="00BA5C3D"/>
    <w:rsid w:val="00BB4822"/>
    <w:rsid w:val="00BF0178"/>
    <w:rsid w:val="00C56E66"/>
    <w:rsid w:val="00DD4604"/>
    <w:rsid w:val="00F35732"/>
    <w:rsid w:val="00FF7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C87D"/>
  <w15:chartTrackingRefBased/>
  <w15:docId w15:val="{A85C586E-138B-423A-901B-8EADFAF0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178"/>
    <w:pPr>
      <w:ind w:left="720"/>
      <w:contextualSpacing/>
    </w:pPr>
  </w:style>
  <w:style w:type="paragraph" w:styleId="Header">
    <w:name w:val="header"/>
    <w:basedOn w:val="Normal"/>
    <w:link w:val="HeaderChar"/>
    <w:uiPriority w:val="99"/>
    <w:unhideWhenUsed/>
    <w:rsid w:val="00BF01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0178"/>
  </w:style>
  <w:style w:type="paragraph" w:styleId="NormalWeb">
    <w:name w:val="Normal (Web)"/>
    <w:basedOn w:val="Normal"/>
    <w:uiPriority w:val="99"/>
    <w:semiHidden/>
    <w:unhideWhenUsed/>
    <w:rsid w:val="00DD460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90309">
      <w:bodyDiv w:val="1"/>
      <w:marLeft w:val="0"/>
      <w:marRight w:val="0"/>
      <w:marTop w:val="0"/>
      <w:marBottom w:val="0"/>
      <w:divBdr>
        <w:top w:val="none" w:sz="0" w:space="0" w:color="auto"/>
        <w:left w:val="none" w:sz="0" w:space="0" w:color="auto"/>
        <w:bottom w:val="none" w:sz="0" w:space="0" w:color="auto"/>
        <w:right w:val="none" w:sz="0" w:space="0" w:color="auto"/>
      </w:divBdr>
    </w:div>
    <w:div w:id="19577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11</cp:revision>
  <dcterms:created xsi:type="dcterms:W3CDTF">2022-04-26T06:50:00Z</dcterms:created>
  <dcterms:modified xsi:type="dcterms:W3CDTF">2023-04-02T10:48:00Z</dcterms:modified>
</cp:coreProperties>
</file>