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607" w:rsidRPr="00450F6D" w:rsidRDefault="001B0607" w:rsidP="001B0607">
      <w:pPr>
        <w:bidi/>
        <w:spacing w:line="480" w:lineRule="auto"/>
        <w:jc w:val="center"/>
        <w:rPr>
          <w:rFonts w:ascii="David" w:eastAsia="Arial" w:hAnsi="David" w:cs="David"/>
          <w:b/>
          <w:sz w:val="28"/>
          <w:szCs w:val="28"/>
          <w:u w:val="single"/>
        </w:rPr>
      </w:pPr>
      <w:r w:rsidRPr="00450F6D">
        <w:rPr>
          <w:rFonts w:ascii="David" w:eastAsia="Arial" w:hAnsi="David" w:cs="David"/>
          <w:b/>
          <w:sz w:val="28"/>
          <w:szCs w:val="28"/>
          <w:u w:val="single"/>
          <w:rtl/>
        </w:rPr>
        <w:t xml:space="preserve">דגשים להדרכת קבוצות עם </w:t>
      </w:r>
      <w:r w:rsidR="0020098B" w:rsidRPr="00450F6D">
        <w:rPr>
          <w:rFonts w:ascii="David" w:eastAsia="Arial" w:hAnsi="David" w:cs="David" w:hint="cs"/>
          <w:b/>
          <w:sz w:val="28"/>
          <w:szCs w:val="28"/>
          <w:u w:val="single"/>
          <w:rtl/>
        </w:rPr>
        <w:t xml:space="preserve">לקויות למידה, </w:t>
      </w:r>
      <w:r w:rsidR="0020098B" w:rsidRPr="00450F6D">
        <w:rPr>
          <w:rFonts w:ascii="David" w:hAnsi="David" w:cs="David"/>
          <w:sz w:val="28"/>
          <w:szCs w:val="28"/>
          <w:u w:val="single"/>
          <w:rtl/>
        </w:rPr>
        <w:t>קשב וריכוז והפרעות התנהגות</w:t>
      </w:r>
      <w:r w:rsidRPr="00450F6D">
        <w:rPr>
          <w:rFonts w:ascii="David" w:eastAsia="Arial" w:hAnsi="David" w:cs="David"/>
          <w:b/>
          <w:sz w:val="28"/>
          <w:szCs w:val="28"/>
          <w:u w:val="single"/>
          <w:rtl/>
        </w:rPr>
        <w:t>:</w:t>
      </w:r>
    </w:p>
    <w:p w:rsidR="001B0607" w:rsidRPr="00450F6D" w:rsidRDefault="001B0607" w:rsidP="001B0607">
      <w:pPr>
        <w:bidi/>
        <w:spacing w:line="480" w:lineRule="auto"/>
        <w:ind w:left="-625"/>
        <w:jc w:val="both"/>
        <w:rPr>
          <w:rFonts w:ascii="David" w:eastAsia="Calibri" w:hAnsi="David" w:cs="David"/>
          <w:b/>
          <w:bCs/>
        </w:rPr>
      </w:pPr>
      <w:r w:rsidRPr="00450F6D">
        <w:rPr>
          <w:rFonts w:ascii="David" w:hAnsi="David" w:cs="David"/>
          <w:b/>
          <w:bCs/>
          <w:rtl/>
        </w:rPr>
        <w:t>על הקבוצות:</w:t>
      </w:r>
    </w:p>
    <w:p w:rsidR="0020098B" w:rsidRPr="00450F6D" w:rsidRDefault="00811784" w:rsidP="00450F6D">
      <w:pPr>
        <w:bidi/>
        <w:spacing w:line="360" w:lineRule="auto"/>
        <w:ind w:left="-766"/>
        <w:rPr>
          <w:rFonts w:ascii="David" w:hAnsi="David" w:cs="David"/>
          <w:rtl/>
        </w:rPr>
      </w:pPr>
      <w:r w:rsidRPr="00450F6D">
        <w:rPr>
          <w:rFonts w:ascii="David" w:hAnsi="David" w:cs="David"/>
          <w:rtl/>
        </w:rPr>
        <w:t>אוכלוסייה עם לקויות למידה, הפרעות קשב וריכוז והפרעות התנהגות.</w:t>
      </w:r>
      <w:r w:rsidR="0020098B" w:rsidRPr="00450F6D">
        <w:rPr>
          <w:rFonts w:ascii="David" w:hAnsi="David" w:cs="David" w:hint="cs"/>
          <w:rtl/>
        </w:rPr>
        <w:t xml:space="preserve"> </w:t>
      </w:r>
    </w:p>
    <w:p w:rsidR="0020098B" w:rsidRPr="00450F6D" w:rsidRDefault="0020098B" w:rsidP="00450F6D">
      <w:pPr>
        <w:bidi/>
        <w:spacing w:line="360" w:lineRule="auto"/>
        <w:ind w:left="-766"/>
        <w:rPr>
          <w:rFonts w:ascii="Times New Roman" w:hAnsi="Times New Roman" w:cs="Times New Roman"/>
          <w:rtl/>
        </w:rPr>
      </w:pPr>
      <w:r w:rsidRPr="00450F6D">
        <w:rPr>
          <w:rFonts w:ascii="David" w:hAnsi="David" w:cs="David"/>
          <w:rtl/>
        </w:rPr>
        <w:t>מבקרים עם מאפיינים אלה נפגוש הן בקבוצות הומוגניות, בהן כל המשתתפים הינם בעלי מאפיינים דומים, אך גם בקבוצות נורמטיביות בהן משולבים תלמידים עם לקויות אלה. כיום בכל כיתה בבית הספר משולבים 2-4 תלמידים על לקויות אלה, כך שההתייחסות אליהם צריכה להיות גם בהדרכות רגילות.</w:t>
      </w:r>
    </w:p>
    <w:p w:rsidR="0020098B" w:rsidRPr="00450F6D" w:rsidRDefault="0020098B" w:rsidP="00450F6D">
      <w:pPr>
        <w:bidi/>
        <w:spacing w:line="360" w:lineRule="auto"/>
        <w:ind w:left="-766"/>
        <w:rPr>
          <w:rFonts w:ascii="Times New Roman" w:hAnsi="Times New Roman" w:cs="Times New Roman"/>
          <w:rtl/>
        </w:rPr>
      </w:pPr>
      <w:r w:rsidRPr="00450F6D">
        <w:rPr>
          <w:rFonts w:ascii="David" w:hAnsi="David" w:cs="David"/>
          <w:rtl/>
        </w:rPr>
        <w:t>נראה לר</w:t>
      </w:r>
      <w:r w:rsidR="00450F6D">
        <w:rPr>
          <w:rFonts w:ascii="David" w:hAnsi="David" w:cs="David" w:hint="cs"/>
          <w:rtl/>
        </w:rPr>
        <w:t>ו</w:t>
      </w:r>
      <w:r w:rsidRPr="00450F6D">
        <w:rPr>
          <w:rFonts w:ascii="David" w:hAnsi="David" w:cs="David"/>
          <w:rtl/>
        </w:rPr>
        <w:t xml:space="preserve">ב מאפיינים רבים יותר של אי שקט, תנועתיות, חוסר ביכולת לדחות סיפוקים, לפעמים נחוש בתחושת </w:t>
      </w:r>
      <w:r w:rsidRPr="00450F6D">
        <w:rPr>
          <w:rFonts w:ascii="David" w:hAnsi="David" w:cs="David" w:hint="cs"/>
          <w:rtl/>
        </w:rPr>
        <w:t>זלזול</w:t>
      </w:r>
      <w:r w:rsidRPr="00450F6D">
        <w:rPr>
          <w:rFonts w:ascii="David" w:hAnsi="David" w:cs="David"/>
          <w:rtl/>
        </w:rPr>
        <w:t xml:space="preserve"> או חוסר רצון לשתף פעולה. לעיתים גם נתקל בתופעות של אלימות, כלפינו, כלפי משתתפים נוספים בקבוצה או כלפי התצוגות </w:t>
      </w:r>
      <w:r w:rsidRPr="00450F6D">
        <w:rPr>
          <w:rFonts w:ascii="David" w:hAnsi="David" w:cs="David" w:hint="cs"/>
          <w:rtl/>
        </w:rPr>
        <w:t>והמוזיאון</w:t>
      </w:r>
      <w:r w:rsidRPr="00450F6D">
        <w:rPr>
          <w:rFonts w:ascii="David" w:hAnsi="David" w:cs="David"/>
          <w:rtl/>
        </w:rPr>
        <w:t xml:space="preserve"> באופן כללי. </w:t>
      </w:r>
    </w:p>
    <w:p w:rsidR="0020098B" w:rsidRDefault="0020098B" w:rsidP="00450F6D">
      <w:pPr>
        <w:bidi/>
        <w:spacing w:line="360" w:lineRule="auto"/>
        <w:ind w:left="-766"/>
        <w:rPr>
          <w:rFonts w:ascii="David" w:hAnsi="David" w:cs="David"/>
          <w:rtl/>
        </w:rPr>
      </w:pPr>
      <w:r w:rsidRPr="00450F6D">
        <w:rPr>
          <w:rFonts w:ascii="David" w:hAnsi="David" w:cs="David"/>
          <w:rtl/>
        </w:rPr>
        <w:t>יחד עם כל אלה, נוכל לפגוש גם סקרנות, יצירתיות, אנרגטיות חיובית והתעניינות בתחומים המעניינים אותם.</w:t>
      </w:r>
    </w:p>
    <w:p w:rsidR="00450F6D" w:rsidRPr="00450F6D" w:rsidRDefault="00450F6D" w:rsidP="00450F6D">
      <w:pPr>
        <w:pStyle w:val="a3"/>
        <w:bidi/>
        <w:spacing w:line="360" w:lineRule="auto"/>
        <w:ind w:left="-766"/>
        <w:rPr>
          <w:rFonts w:ascii="Times New Roman" w:hAnsi="Times New Roman" w:cs="Times New Roman"/>
        </w:rPr>
      </w:pPr>
      <w:r w:rsidRPr="00450F6D">
        <w:rPr>
          <w:rFonts w:ascii="David" w:hAnsi="David" w:cs="David"/>
          <w:rtl/>
        </w:rPr>
        <w:t>חשוב לזכור כי תלמידים אלה אינם בוחרים בהכרח בהתנהגות המורכבת והמאתגרת וכי זוהי הלקות שלהם. עלינו, כאנשי חינוך הפוגשים אותם, לנסות לפנות את האיכויות הרבות שיש בהם ולנסות להניח בצד את הקושי שבהדרכה הזו.</w:t>
      </w:r>
    </w:p>
    <w:p w:rsidR="0020098B" w:rsidRDefault="0020098B" w:rsidP="00450F6D">
      <w:pPr>
        <w:bidi/>
        <w:spacing w:line="360" w:lineRule="auto"/>
        <w:ind w:left="-766"/>
        <w:rPr>
          <w:rFonts w:ascii="David" w:hAnsi="David" w:cs="David"/>
          <w:rtl/>
        </w:rPr>
      </w:pPr>
      <w:r w:rsidRPr="00450F6D">
        <w:rPr>
          <w:rFonts w:ascii="David" w:hAnsi="David" w:cs="David"/>
          <w:rtl/>
        </w:rPr>
        <w:t xml:space="preserve">במקרים בהם נפגוש בודדים </w:t>
      </w:r>
      <w:r w:rsidRPr="00450F6D">
        <w:rPr>
          <w:rFonts w:ascii="David" w:hAnsi="David" w:cs="David" w:hint="cs"/>
          <w:rtl/>
        </w:rPr>
        <w:t xml:space="preserve">בקבוצה גדולה </w:t>
      </w:r>
      <w:r w:rsidRPr="00450F6D">
        <w:rPr>
          <w:rFonts w:ascii="David" w:hAnsi="David" w:cs="David"/>
          <w:rtl/>
        </w:rPr>
        <w:t>עם מאפיינים אלה, נצטרך לראות כיצד לתת להם מענה כך שהקבוצה הכללית לא תיפגע, אך במקביל, ניתן למבקרים אלה מענה מתאים שיאפשר גם להם ליהנות מהביקור באתר ככל הניתן.</w:t>
      </w:r>
    </w:p>
    <w:p w:rsidR="00450F6D" w:rsidRPr="00450F6D" w:rsidRDefault="00450F6D" w:rsidP="00450F6D">
      <w:pPr>
        <w:bidi/>
        <w:spacing w:line="360" w:lineRule="auto"/>
        <w:ind w:left="-766"/>
        <w:rPr>
          <w:rFonts w:ascii="Times New Roman" w:hAnsi="Times New Roman" w:cs="Times New Roman"/>
          <w:rtl/>
        </w:rPr>
      </w:pPr>
    </w:p>
    <w:p w:rsidR="0020098B" w:rsidRPr="00450F6D" w:rsidRDefault="0020098B" w:rsidP="00450F6D">
      <w:pPr>
        <w:bidi/>
        <w:spacing w:line="360" w:lineRule="auto"/>
        <w:ind w:left="-766"/>
        <w:rPr>
          <w:rFonts w:ascii="David" w:hAnsi="David" w:cs="David"/>
          <w:u w:val="single"/>
          <w:rtl/>
        </w:rPr>
      </w:pPr>
      <w:r w:rsidRPr="00450F6D">
        <w:rPr>
          <w:rFonts w:ascii="David" w:hAnsi="David" w:cs="David" w:hint="cs"/>
          <w:u w:val="single"/>
          <w:rtl/>
        </w:rPr>
        <w:t xml:space="preserve">הדגשים </w:t>
      </w:r>
      <w:r w:rsidR="00450F6D" w:rsidRPr="00450F6D">
        <w:rPr>
          <w:rFonts w:ascii="David" w:hAnsi="David" w:cs="David" w:hint="cs"/>
          <w:u w:val="single"/>
          <w:rtl/>
        </w:rPr>
        <w:t>כאן</w:t>
      </w:r>
      <w:r w:rsidRPr="00450F6D">
        <w:rPr>
          <w:rFonts w:ascii="David" w:hAnsi="David" w:cs="David" w:hint="cs"/>
          <w:u w:val="single"/>
          <w:rtl/>
        </w:rPr>
        <w:t xml:space="preserve"> </w:t>
      </w:r>
      <w:r w:rsidRPr="00450F6D">
        <w:rPr>
          <w:rFonts w:ascii="David" w:hAnsi="David" w:cs="David"/>
          <w:u w:val="single"/>
          <w:rtl/>
        </w:rPr>
        <w:t>מותא</w:t>
      </w:r>
      <w:r w:rsidRPr="00450F6D">
        <w:rPr>
          <w:rFonts w:ascii="David" w:hAnsi="David" w:cs="David" w:hint="cs"/>
          <w:u w:val="single"/>
          <w:rtl/>
        </w:rPr>
        <w:t>מים</w:t>
      </w:r>
      <w:r w:rsidRPr="00450F6D">
        <w:rPr>
          <w:rFonts w:ascii="David" w:hAnsi="David" w:cs="David"/>
          <w:u w:val="single"/>
          <w:rtl/>
        </w:rPr>
        <w:t xml:space="preserve"> לקבוצות בהן למרבית המשתתפים ישנם מאפיינים אלה אך יכול גם להתאים מאוד לקבוצות נורמטיביות. </w:t>
      </w:r>
    </w:p>
    <w:p w:rsidR="00450F6D" w:rsidRPr="00450F6D" w:rsidRDefault="00450F6D" w:rsidP="00450F6D">
      <w:pPr>
        <w:bidi/>
        <w:spacing w:line="360" w:lineRule="auto"/>
        <w:ind w:left="-766"/>
        <w:rPr>
          <w:rFonts w:ascii="David" w:hAnsi="David" w:cs="David"/>
          <w:u w:val="single"/>
          <w:rtl/>
        </w:rPr>
      </w:pPr>
    </w:p>
    <w:p w:rsidR="0020098B" w:rsidRPr="00450F6D" w:rsidRDefault="0020098B" w:rsidP="00450F6D">
      <w:pPr>
        <w:bidi/>
        <w:spacing w:line="360" w:lineRule="auto"/>
        <w:ind w:left="-766"/>
        <w:jc w:val="both"/>
        <w:rPr>
          <w:rFonts w:ascii="David" w:hAnsi="David" w:cs="David"/>
          <w:b/>
          <w:bCs/>
          <w:rtl/>
        </w:rPr>
      </w:pPr>
      <w:r w:rsidRPr="00450F6D">
        <w:rPr>
          <w:rFonts w:ascii="David" w:hAnsi="David" w:cs="David"/>
          <w:b/>
          <w:bCs/>
          <w:rtl/>
        </w:rPr>
        <w:t>דגשים להדרכה:</w:t>
      </w:r>
    </w:p>
    <w:p w:rsidR="0020098B" w:rsidRPr="00450F6D" w:rsidRDefault="0020098B" w:rsidP="00450F6D">
      <w:pPr>
        <w:pStyle w:val="a3"/>
        <w:numPr>
          <w:ilvl w:val="0"/>
          <w:numId w:val="1"/>
        </w:numPr>
        <w:bidi/>
        <w:spacing w:line="360" w:lineRule="auto"/>
        <w:ind w:left="-766"/>
        <w:jc w:val="both"/>
        <w:rPr>
          <w:rFonts w:ascii="David" w:hAnsi="David" w:cs="David"/>
          <w:b/>
          <w:bCs/>
        </w:rPr>
      </w:pPr>
      <w:r w:rsidRPr="00450F6D">
        <w:rPr>
          <w:rFonts w:ascii="David" w:hAnsi="David" w:cs="David" w:hint="cs"/>
          <w:rtl/>
        </w:rPr>
        <w:t>ה</w:t>
      </w:r>
      <w:r w:rsidRPr="00450F6D">
        <w:rPr>
          <w:rFonts w:ascii="David" w:hAnsi="David" w:cs="David"/>
          <w:rtl/>
        </w:rPr>
        <w:t xml:space="preserve">צורך </w:t>
      </w:r>
      <w:r w:rsidRPr="00450F6D">
        <w:rPr>
          <w:rFonts w:ascii="David" w:hAnsi="David" w:cs="David" w:hint="cs"/>
          <w:rtl/>
        </w:rPr>
        <w:t xml:space="preserve">מול קבוצות אלו הוא </w:t>
      </w:r>
      <w:r w:rsidRPr="00450F6D">
        <w:rPr>
          <w:rFonts w:ascii="David" w:hAnsi="David" w:cs="David"/>
          <w:rtl/>
        </w:rPr>
        <w:t>בהדרכה קצרה, מפעילה ועניינית.</w:t>
      </w:r>
    </w:p>
    <w:p w:rsidR="0020098B" w:rsidRPr="00450F6D" w:rsidRDefault="00811784"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rtl/>
        </w:rPr>
        <w:t xml:space="preserve">חשוב לשוחח </w:t>
      </w:r>
      <w:r w:rsidR="00450F6D">
        <w:rPr>
          <w:rFonts w:ascii="David" w:hAnsi="David" w:cs="David" w:hint="cs"/>
          <w:rtl/>
        </w:rPr>
        <w:t>בתחילת הסיור</w:t>
      </w:r>
      <w:r w:rsidRPr="00450F6D">
        <w:rPr>
          <w:rFonts w:ascii="David" w:hAnsi="David" w:cs="David"/>
          <w:rtl/>
        </w:rPr>
        <w:t xml:space="preserve"> עם אחראי הקבוצה ולתאם באילו נקודות עניין </w:t>
      </w:r>
      <w:r w:rsidR="00450F6D">
        <w:rPr>
          <w:rFonts w:ascii="David" w:hAnsi="David" w:cs="David" w:hint="cs"/>
          <w:rtl/>
        </w:rPr>
        <w:t>במוזיאון</w:t>
      </w:r>
      <w:r w:rsidRPr="00450F6D">
        <w:rPr>
          <w:rFonts w:ascii="David" w:hAnsi="David" w:cs="David"/>
          <w:rtl/>
        </w:rPr>
        <w:t xml:space="preserve"> תבקרו עם הקבוצה במטרה שלא תהיינה אי הבנות או התעכבות על תכנים ונקודות שהינם פחות מתאימות לקבוצה.</w:t>
      </w:r>
    </w:p>
    <w:p w:rsidR="0020098B" w:rsidRPr="00450F6D" w:rsidRDefault="00811784"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rtl/>
        </w:rPr>
        <w:t>כמו כן חשוב לבדוק</w:t>
      </w:r>
      <w:r w:rsidR="0020098B" w:rsidRPr="00450F6D">
        <w:rPr>
          <w:rFonts w:ascii="David" w:hAnsi="David" w:cs="David" w:hint="cs"/>
          <w:rtl/>
        </w:rPr>
        <w:t xml:space="preserve"> בשיח ראשוני וכללי מול המשתתפים</w:t>
      </w:r>
      <w:r w:rsidRPr="00450F6D">
        <w:rPr>
          <w:rFonts w:ascii="David" w:hAnsi="David" w:cs="David"/>
          <w:rtl/>
        </w:rPr>
        <w:t xml:space="preserve"> את מידת הקשב והעניין של המשתתפים כדי לדעת איך לבנות את </w:t>
      </w:r>
      <w:r w:rsidR="00450F6D">
        <w:rPr>
          <w:rFonts w:ascii="David" w:hAnsi="David" w:cs="David" w:hint="cs"/>
          <w:rtl/>
        </w:rPr>
        <w:t xml:space="preserve">סגנון וקצב </w:t>
      </w:r>
      <w:r w:rsidRPr="00450F6D">
        <w:rPr>
          <w:rFonts w:ascii="David" w:hAnsi="David" w:cs="David"/>
          <w:rtl/>
        </w:rPr>
        <w:t>ההדרכה בצורה המותאמת ביותר</w:t>
      </w:r>
      <w:r w:rsidR="00450F6D">
        <w:rPr>
          <w:rFonts w:ascii="David" w:hAnsi="David" w:cs="David" w:hint="cs"/>
          <w:rtl/>
        </w:rPr>
        <w:t xml:space="preserve">, יש </w:t>
      </w:r>
      <w:r w:rsidR="0020098B" w:rsidRPr="00450F6D">
        <w:rPr>
          <w:rFonts w:ascii="David" w:hAnsi="David" w:cs="David" w:hint="cs"/>
          <w:rtl/>
        </w:rPr>
        <w:t>לפעול בצורה גמישה לאור המסקנות.</w:t>
      </w:r>
    </w:p>
    <w:p w:rsidR="0020098B" w:rsidRPr="00450F6D" w:rsidRDefault="0020098B"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hint="cs"/>
          <w:u w:val="single"/>
          <w:rtl/>
        </w:rPr>
        <w:t>חוקים וגבולות ברורים</w:t>
      </w:r>
      <w:r w:rsidRPr="00450F6D">
        <w:rPr>
          <w:rFonts w:ascii="David" w:hAnsi="David" w:cs="David" w:hint="cs"/>
          <w:rtl/>
        </w:rPr>
        <w:t xml:space="preserve">: </w:t>
      </w:r>
      <w:r w:rsidR="00811784" w:rsidRPr="00450F6D">
        <w:rPr>
          <w:rFonts w:ascii="David" w:hAnsi="David" w:cs="David"/>
          <w:rtl/>
        </w:rPr>
        <w:t>יש להציב גבולות בתחילת ההדרכה ולוודא שלכולם ברור מהם האזורים בהם אפשר להסתובב</w:t>
      </w:r>
      <w:r w:rsidRPr="00450F6D">
        <w:rPr>
          <w:rFonts w:ascii="David" w:hAnsi="David" w:cs="David" w:hint="cs"/>
          <w:rtl/>
        </w:rPr>
        <w:t xml:space="preserve"> ומתי</w:t>
      </w:r>
      <w:r w:rsidR="00811784" w:rsidRPr="00450F6D">
        <w:rPr>
          <w:rFonts w:ascii="David" w:hAnsi="David" w:cs="David"/>
          <w:rtl/>
        </w:rPr>
        <w:t>. במהלך ההדרכה עצמה, להציב גבולות ברורים בכל הקשור בפגיעה באתר או בפגיעה אחד בשני</w:t>
      </w:r>
      <w:r w:rsidRPr="00450F6D">
        <w:rPr>
          <w:rFonts w:ascii="David" w:hAnsi="David" w:cs="David" w:hint="cs"/>
          <w:rtl/>
        </w:rPr>
        <w:t>.</w:t>
      </w:r>
    </w:p>
    <w:p w:rsidR="0020098B" w:rsidRPr="00450F6D" w:rsidRDefault="0020098B"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hint="cs"/>
          <w:rtl/>
        </w:rPr>
        <w:t xml:space="preserve">יחד עם זאת יש להבין שאין מה </w:t>
      </w:r>
      <w:r w:rsidR="00811784" w:rsidRPr="00450F6D">
        <w:rPr>
          <w:rFonts w:ascii="David" w:hAnsi="David" w:cs="David"/>
          <w:rtl/>
        </w:rPr>
        <w:t>לנסות לא להיכנס למאבקי כ</w:t>
      </w:r>
      <w:r w:rsidR="00450F6D">
        <w:rPr>
          <w:rFonts w:ascii="David" w:hAnsi="David" w:cs="David" w:hint="cs"/>
          <w:rtl/>
        </w:rPr>
        <w:t>ו</w:t>
      </w:r>
      <w:r w:rsidR="00811784" w:rsidRPr="00450F6D">
        <w:rPr>
          <w:rFonts w:ascii="David" w:hAnsi="David" w:cs="David"/>
          <w:rtl/>
        </w:rPr>
        <w:t>ח מיותרים</w:t>
      </w:r>
      <w:r w:rsidRPr="00450F6D">
        <w:rPr>
          <w:rFonts w:ascii="David" w:hAnsi="David" w:cs="David" w:hint="cs"/>
          <w:rtl/>
        </w:rPr>
        <w:t xml:space="preserve"> ובמקרה הצורך להפעיל את הסמכות של מלווי הקבוצה שהגיעו עמם או לפנות למרכז המבקרים של המוזיאון לגיבוי.</w:t>
      </w:r>
    </w:p>
    <w:p w:rsidR="0020098B" w:rsidRPr="00450F6D" w:rsidRDefault="00811784"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rtl/>
        </w:rPr>
        <w:t>קבוצות אלה מגיעות עם כמות גדולה של אנשי צוות. יש להיעזר בהם בכל הקשור לענייני משמעת ולהתנהלות בקבוצות קטנות.</w:t>
      </w:r>
    </w:p>
    <w:p w:rsidR="00450F6D" w:rsidRPr="00450F6D" w:rsidRDefault="00811784"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rtl/>
        </w:rPr>
        <w:t>חשוב להקפיד על הדרכות קצרות, אטרקטיביות ומשתפות ולא לקיים הדרכות</w:t>
      </w:r>
      <w:r w:rsidR="00450F6D">
        <w:rPr>
          <w:rFonts w:ascii="David" w:hAnsi="David" w:cs="David" w:hint="cs"/>
          <w:rtl/>
        </w:rPr>
        <w:t xml:space="preserve"> מלל</w:t>
      </w:r>
      <w:r w:rsidRPr="00450F6D">
        <w:rPr>
          <w:rFonts w:ascii="David" w:hAnsi="David" w:cs="David"/>
          <w:rtl/>
        </w:rPr>
        <w:t xml:space="preserve"> ארוכות שדורשות קשב רב</w:t>
      </w:r>
      <w:r w:rsidR="00450F6D" w:rsidRPr="00450F6D">
        <w:rPr>
          <w:rFonts w:ascii="David" w:hAnsi="David" w:cs="David" w:hint="cs"/>
          <w:rtl/>
        </w:rPr>
        <w:t>, גם לאור מטרות הסיור יש לפשט מסרים ולנסות ליצור דיאלוג מפעיל שיאפשר להם לחוות באופן עצמאי את המוזיאון.</w:t>
      </w:r>
    </w:p>
    <w:p w:rsidR="00450F6D" w:rsidRPr="00450F6D" w:rsidRDefault="00811784" w:rsidP="00450F6D">
      <w:pPr>
        <w:pStyle w:val="a3"/>
        <w:numPr>
          <w:ilvl w:val="0"/>
          <w:numId w:val="1"/>
        </w:numPr>
        <w:bidi/>
        <w:spacing w:line="360" w:lineRule="auto"/>
        <w:ind w:left="-766"/>
        <w:rPr>
          <w:rFonts w:ascii="Times New Roman" w:hAnsi="Times New Roman" w:cs="Times New Roman"/>
        </w:rPr>
      </w:pPr>
      <w:r w:rsidRPr="00450F6D">
        <w:rPr>
          <w:rFonts w:ascii="David" w:hAnsi="David" w:cs="David"/>
          <w:rtl/>
        </w:rPr>
        <w:t>מומלץ לא לשלב קריאה של טקסטים ארוכים ומאתגרים</w:t>
      </w:r>
      <w:r w:rsidR="00450F6D" w:rsidRPr="00450F6D">
        <w:rPr>
          <w:rFonts w:ascii="David" w:hAnsi="David" w:cs="David" w:hint="cs"/>
          <w:rtl/>
        </w:rPr>
        <w:t xml:space="preserve">, היה וישנם טקסטים כחלק מהתכנית החינוכית המדריך יכול להסביר ולפשט את עיקרי הדברים </w:t>
      </w:r>
      <w:proofErr w:type="spellStart"/>
      <w:r w:rsidR="00450F6D" w:rsidRPr="00450F6D">
        <w:rPr>
          <w:rFonts w:ascii="David" w:hAnsi="David" w:cs="David" w:hint="cs"/>
          <w:rtl/>
        </w:rPr>
        <w:t>בע</w:t>
      </w:r>
      <w:proofErr w:type="spellEnd"/>
      <w:r w:rsidR="00450F6D" w:rsidRPr="00450F6D">
        <w:rPr>
          <w:rFonts w:ascii="David" w:hAnsi="David" w:cs="David" w:hint="cs"/>
          <w:rtl/>
        </w:rPr>
        <w:t>''פ</w:t>
      </w:r>
      <w:r w:rsidR="00450F6D">
        <w:rPr>
          <w:rFonts w:ascii="David" w:hAnsi="David" w:cs="David" w:hint="cs"/>
          <w:rtl/>
        </w:rPr>
        <w:t>.</w:t>
      </w:r>
    </w:p>
    <w:p w:rsidR="00450F6D" w:rsidRPr="00450F6D" w:rsidRDefault="00450F6D" w:rsidP="00450F6D">
      <w:pPr>
        <w:pStyle w:val="a3"/>
        <w:numPr>
          <w:ilvl w:val="0"/>
          <w:numId w:val="1"/>
        </w:numPr>
        <w:bidi/>
        <w:spacing w:line="360" w:lineRule="auto"/>
        <w:ind w:left="-766"/>
        <w:rPr>
          <w:rFonts w:ascii="David" w:hAnsi="David" w:cs="David"/>
          <w:rtl/>
        </w:rPr>
      </w:pPr>
      <w:r w:rsidRPr="00450F6D">
        <w:rPr>
          <w:rFonts w:ascii="David" w:hAnsi="David" w:cs="David"/>
          <w:rtl/>
        </w:rPr>
        <w:t>רלוונטיות וגמישות לכל אורך ההדרכה והפעלת שיקולים באופן דינמי מול יכולות הקבוצה ובתיאום עם אחראי הקבוצה.</w:t>
      </w:r>
      <w:bookmarkStart w:id="0" w:name="_GoBack"/>
      <w:bookmarkEnd w:id="0"/>
    </w:p>
    <w:p w:rsidR="00ED4415" w:rsidRPr="00450F6D" w:rsidRDefault="00ED4415" w:rsidP="00450F6D">
      <w:pPr>
        <w:bidi/>
        <w:ind w:left="-766"/>
      </w:pPr>
    </w:p>
    <w:sectPr w:rsidR="00ED4415" w:rsidRPr="00450F6D" w:rsidSect="00450F6D">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4060"/>
    <w:multiLevelType w:val="hybridMultilevel"/>
    <w:tmpl w:val="9B442F7E"/>
    <w:lvl w:ilvl="0" w:tplc="E2BAAA4C">
      <w:start w:val="6"/>
      <w:numFmt w:val="bullet"/>
      <w:lvlText w:val=""/>
      <w:lvlJc w:val="left"/>
      <w:pPr>
        <w:ind w:left="720" w:hanging="360"/>
      </w:pPr>
      <w:rPr>
        <w:rFonts w:ascii="Symbol" w:eastAsiaTheme="minorHAnsi" w:hAnsi="Symbol"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84"/>
    <w:rsid w:val="001B0607"/>
    <w:rsid w:val="0020098B"/>
    <w:rsid w:val="00450F6D"/>
    <w:rsid w:val="00811784"/>
    <w:rsid w:val="00ED441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8682"/>
  <w15:chartTrackingRefBased/>
  <w15:docId w15:val="{CD8B9E38-6C6D-49FB-B52E-6C073C9E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784"/>
    <w:pPr>
      <w:spacing w:after="0" w:line="240" w:lineRule="auto"/>
    </w:pPr>
    <w:rPr>
      <w:rFonts w:ascii="Calibri" w:hAnsi="Calibri" w:cs="Calibri"/>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5286">
      <w:bodyDiv w:val="1"/>
      <w:marLeft w:val="0"/>
      <w:marRight w:val="0"/>
      <w:marTop w:val="0"/>
      <w:marBottom w:val="0"/>
      <w:divBdr>
        <w:top w:val="none" w:sz="0" w:space="0" w:color="auto"/>
        <w:left w:val="none" w:sz="0" w:space="0" w:color="auto"/>
        <w:bottom w:val="none" w:sz="0" w:space="0" w:color="auto"/>
        <w:right w:val="none" w:sz="0" w:space="0" w:color="auto"/>
      </w:divBdr>
    </w:div>
    <w:div w:id="1177385038">
      <w:bodyDiv w:val="1"/>
      <w:marLeft w:val="0"/>
      <w:marRight w:val="0"/>
      <w:marTop w:val="0"/>
      <w:marBottom w:val="0"/>
      <w:divBdr>
        <w:top w:val="none" w:sz="0" w:space="0" w:color="auto"/>
        <w:left w:val="none" w:sz="0" w:space="0" w:color="auto"/>
        <w:bottom w:val="none" w:sz="0" w:space="0" w:color="auto"/>
        <w:right w:val="none" w:sz="0" w:space="0" w:color="auto"/>
      </w:divBdr>
    </w:div>
    <w:div w:id="13849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381</Words>
  <Characters>2173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1</cp:revision>
  <dcterms:created xsi:type="dcterms:W3CDTF">2022-11-29T09:45:00Z</dcterms:created>
  <dcterms:modified xsi:type="dcterms:W3CDTF">2022-11-29T11:11:00Z</dcterms:modified>
</cp:coreProperties>
</file>