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85" w:rsidRPr="003B4D5E" w:rsidRDefault="00342D85" w:rsidP="007B5E67">
      <w:pPr>
        <w:spacing w:after="0" w:line="360" w:lineRule="auto"/>
        <w:ind w:left="-244"/>
        <w:jc w:val="center"/>
        <w:rPr>
          <w:rFonts w:ascii="David" w:hAnsi="David" w:cs="David"/>
          <w:b/>
          <w:bCs/>
          <w:sz w:val="32"/>
          <w:szCs w:val="32"/>
          <w:u w:val="single"/>
        </w:rPr>
      </w:pPr>
      <w:r w:rsidRPr="003B4D5E">
        <w:rPr>
          <w:rFonts w:ascii="David" w:hAnsi="David" w:cs="David"/>
          <w:b/>
          <w:bCs/>
          <w:sz w:val="32"/>
          <w:szCs w:val="32"/>
          <w:u w:val="single"/>
          <w:rtl/>
        </w:rPr>
        <w:t>החברה הישראל</w:t>
      </w:r>
      <w:r w:rsidR="003B4D5E" w:rsidRPr="003B4D5E">
        <w:rPr>
          <w:rFonts w:ascii="David" w:hAnsi="David" w:cs="David" w:hint="cs"/>
          <w:b/>
          <w:bCs/>
          <w:sz w:val="32"/>
          <w:szCs w:val="32"/>
          <w:u w:val="single"/>
          <w:rtl/>
        </w:rPr>
        <w:t xml:space="preserve">ית </w:t>
      </w:r>
      <w:r w:rsidR="00AD1C31" w:rsidRPr="003B4D5E">
        <w:rPr>
          <w:rFonts w:ascii="David" w:hAnsi="David" w:cs="David"/>
          <w:b/>
          <w:bCs/>
          <w:sz w:val="32"/>
          <w:szCs w:val="32"/>
          <w:u w:val="single"/>
          <w:rtl/>
        </w:rPr>
        <w:t>– מאחד ומייחד</w:t>
      </w:r>
    </w:p>
    <w:p w:rsidR="00AD1C31" w:rsidRPr="003B4D5E" w:rsidRDefault="001D2C47" w:rsidP="007B5E67">
      <w:pPr>
        <w:pStyle w:val="a3"/>
        <w:spacing w:after="0" w:line="360" w:lineRule="auto"/>
        <w:ind w:left="-244"/>
        <w:jc w:val="both"/>
        <w:rPr>
          <w:rFonts w:ascii="David" w:hAnsi="David" w:cs="David"/>
          <w:b/>
          <w:bCs/>
          <w:sz w:val="24"/>
          <w:szCs w:val="24"/>
          <w:u w:val="single"/>
          <w:rtl/>
        </w:rPr>
      </w:pPr>
      <w:r>
        <w:rPr>
          <w:rFonts w:ascii="David" w:hAnsi="David" w:cs="David" w:hint="cs"/>
          <w:b/>
          <w:bCs/>
          <w:sz w:val="24"/>
          <w:szCs w:val="24"/>
          <w:u w:val="single"/>
          <w:rtl/>
        </w:rPr>
        <w:t>תיאור הסיור</w:t>
      </w:r>
    </w:p>
    <w:p w:rsidR="0000796D" w:rsidRPr="0000796D" w:rsidRDefault="0000796D" w:rsidP="0000796D">
      <w:pPr>
        <w:pStyle w:val="a3"/>
        <w:spacing w:after="0" w:line="360" w:lineRule="auto"/>
        <w:ind w:left="-244"/>
        <w:jc w:val="both"/>
        <w:rPr>
          <w:rFonts w:ascii="David" w:hAnsi="David" w:cs="David"/>
          <w:sz w:val="24"/>
          <w:szCs w:val="24"/>
        </w:rPr>
      </w:pPr>
      <w:r w:rsidRPr="0000796D">
        <w:rPr>
          <w:rFonts w:ascii="David" w:hAnsi="David" w:cs="David"/>
          <w:sz w:val="24"/>
          <w:szCs w:val="24"/>
          <w:rtl/>
        </w:rPr>
        <w:t>החברה הישראלית הינה חברה מגוונת ורבת פנים. נבקר בתערוכות "ויהי צחוק: הומור יהודי מסביב לעולם" ו"הללויה: כינוס, תפילה, לימוד" ודרכן נלמד על המאחד את חלקיה השונים של החברה הישראלית דרך מבט על הומור ישראלי, קהילות יהודיות ברחבי העולם ועוד.</w:t>
      </w:r>
    </w:p>
    <w:p w:rsidR="00A25090" w:rsidRDefault="00253670" w:rsidP="007B5E67">
      <w:pPr>
        <w:pStyle w:val="a3"/>
        <w:spacing w:after="0" w:line="360" w:lineRule="auto"/>
        <w:ind w:left="-244"/>
        <w:jc w:val="both"/>
        <w:rPr>
          <w:rFonts w:ascii="David" w:hAnsi="David" w:cs="David"/>
          <w:b/>
          <w:bCs/>
          <w:sz w:val="24"/>
          <w:szCs w:val="24"/>
          <w:u w:val="single"/>
          <w:rtl/>
        </w:rPr>
      </w:pPr>
      <w:r>
        <w:rPr>
          <w:rFonts w:ascii="David" w:hAnsi="David" w:cs="David" w:hint="cs"/>
          <w:b/>
          <w:bCs/>
          <w:sz w:val="24"/>
          <w:szCs w:val="24"/>
          <w:u w:val="single"/>
          <w:rtl/>
        </w:rPr>
        <w:t>הסיור בשורה אחת בלבד</w:t>
      </w:r>
      <w:r w:rsidR="00A25090">
        <w:rPr>
          <w:rFonts w:ascii="David" w:hAnsi="David" w:cs="David" w:hint="cs"/>
          <w:b/>
          <w:bCs/>
          <w:sz w:val="24"/>
          <w:szCs w:val="24"/>
          <w:u w:val="single"/>
          <w:rtl/>
        </w:rPr>
        <w:t>:</w:t>
      </w:r>
    </w:p>
    <w:p w:rsidR="001D2C47" w:rsidRPr="00253670" w:rsidRDefault="00A25090" w:rsidP="007E01FD">
      <w:pPr>
        <w:pStyle w:val="a3"/>
        <w:spacing w:after="0" w:line="360" w:lineRule="auto"/>
        <w:ind w:left="-244"/>
        <w:jc w:val="both"/>
        <w:rPr>
          <w:rFonts w:ascii="David" w:hAnsi="David" w:cs="David"/>
          <w:sz w:val="24"/>
          <w:szCs w:val="24"/>
          <w:rtl/>
        </w:rPr>
      </w:pPr>
      <w:r w:rsidRPr="00253670">
        <w:rPr>
          <w:rFonts w:ascii="David" w:hAnsi="David" w:cs="David" w:hint="cs"/>
          <w:sz w:val="24"/>
          <w:szCs w:val="24"/>
          <w:rtl/>
        </w:rPr>
        <w:t xml:space="preserve">סיור </w:t>
      </w:r>
      <w:r w:rsidR="007E01FD">
        <w:rPr>
          <w:rFonts w:ascii="David" w:hAnsi="David" w:cs="David" w:hint="cs"/>
          <w:sz w:val="24"/>
          <w:szCs w:val="24"/>
          <w:rtl/>
        </w:rPr>
        <w:t xml:space="preserve">בגלריות המוזיאון השונות, </w:t>
      </w:r>
      <w:r w:rsidRPr="00253670">
        <w:rPr>
          <w:rFonts w:ascii="David" w:hAnsi="David" w:cs="David" w:hint="cs"/>
          <w:sz w:val="24"/>
          <w:szCs w:val="24"/>
          <w:rtl/>
        </w:rPr>
        <w:t>שמבקש לדבר על החלקים השונים של החברה הישראלית, עם דגש על המאחד (תוך כמובן הזכרת ייחוד).</w:t>
      </w:r>
    </w:p>
    <w:p w:rsidR="00AD1C31" w:rsidRPr="003B4D5E" w:rsidRDefault="00AD1C31" w:rsidP="00FD32FE">
      <w:pPr>
        <w:pStyle w:val="a3"/>
        <w:spacing w:after="0" w:line="360" w:lineRule="auto"/>
        <w:ind w:left="-244"/>
        <w:jc w:val="both"/>
        <w:rPr>
          <w:rFonts w:ascii="David" w:hAnsi="David" w:cs="David"/>
          <w:b/>
          <w:bCs/>
          <w:sz w:val="24"/>
          <w:szCs w:val="24"/>
          <w:u w:val="single"/>
          <w:rtl/>
        </w:rPr>
      </w:pPr>
      <w:r w:rsidRPr="003B4D5E">
        <w:rPr>
          <w:rFonts w:ascii="David" w:hAnsi="David" w:cs="David"/>
          <w:b/>
          <w:bCs/>
          <w:sz w:val="24"/>
          <w:szCs w:val="24"/>
          <w:u w:val="single"/>
          <w:rtl/>
        </w:rPr>
        <w:t>אורך</w:t>
      </w:r>
      <w:r w:rsidR="00522A85">
        <w:rPr>
          <w:rFonts w:ascii="David" w:hAnsi="David" w:cs="David" w:hint="cs"/>
          <w:b/>
          <w:bCs/>
          <w:sz w:val="24"/>
          <w:szCs w:val="24"/>
          <w:u w:val="single"/>
          <w:rtl/>
        </w:rPr>
        <w:t xml:space="preserve"> הסיור</w:t>
      </w:r>
      <w:r w:rsidR="00033CC9">
        <w:rPr>
          <w:rFonts w:ascii="David" w:hAnsi="David" w:cs="David" w:hint="cs"/>
          <w:b/>
          <w:bCs/>
          <w:sz w:val="24"/>
          <w:szCs w:val="24"/>
          <w:u w:val="single"/>
          <w:rtl/>
        </w:rPr>
        <w:t>:</w:t>
      </w:r>
      <w:r w:rsidR="00522A85" w:rsidRPr="0024606D">
        <w:rPr>
          <w:rFonts w:ascii="David" w:hAnsi="David" w:cs="David" w:hint="cs"/>
          <w:sz w:val="24"/>
          <w:szCs w:val="24"/>
          <w:rtl/>
        </w:rPr>
        <w:t xml:space="preserve"> </w:t>
      </w:r>
      <w:r w:rsidR="00FD32FE">
        <w:rPr>
          <w:rFonts w:ascii="David" w:hAnsi="David" w:cs="David" w:hint="cs"/>
          <w:sz w:val="24"/>
          <w:szCs w:val="24"/>
          <w:rtl/>
        </w:rPr>
        <w:t xml:space="preserve">90 </w:t>
      </w:r>
      <w:r w:rsidR="00522A85" w:rsidRPr="0024606D">
        <w:rPr>
          <w:rFonts w:ascii="David" w:hAnsi="David" w:cs="David" w:hint="cs"/>
          <w:sz w:val="24"/>
          <w:szCs w:val="24"/>
          <w:rtl/>
        </w:rPr>
        <w:t>דקות</w:t>
      </w:r>
      <w:r w:rsidR="00522A85">
        <w:rPr>
          <w:rFonts w:ascii="David" w:hAnsi="David" w:cs="David" w:hint="cs"/>
          <w:b/>
          <w:bCs/>
          <w:sz w:val="24"/>
          <w:szCs w:val="24"/>
          <w:u w:val="single"/>
          <w:rtl/>
        </w:rPr>
        <w:t xml:space="preserve"> </w:t>
      </w:r>
    </w:p>
    <w:p w:rsidR="00AD1C31" w:rsidRPr="0024606D" w:rsidRDefault="007B5E67" w:rsidP="0024606D">
      <w:pPr>
        <w:pStyle w:val="a3"/>
        <w:spacing w:after="0" w:line="360" w:lineRule="auto"/>
        <w:ind w:left="-244"/>
        <w:jc w:val="both"/>
        <w:rPr>
          <w:rFonts w:ascii="David" w:hAnsi="David" w:cs="David"/>
          <w:b/>
          <w:bCs/>
          <w:sz w:val="24"/>
          <w:szCs w:val="24"/>
          <w:u w:val="single"/>
          <w:rtl/>
        </w:rPr>
      </w:pPr>
      <w:r>
        <w:rPr>
          <w:rFonts w:ascii="David" w:hAnsi="David" w:cs="David" w:hint="cs"/>
          <w:b/>
          <w:bCs/>
          <w:sz w:val="24"/>
          <w:szCs w:val="24"/>
          <w:u w:val="single"/>
          <w:rtl/>
        </w:rPr>
        <w:t>מבנה הסיור:</w:t>
      </w:r>
      <w:r w:rsidR="0024606D" w:rsidRPr="008A62F4">
        <w:rPr>
          <w:rFonts w:ascii="David" w:hAnsi="David" w:cs="David" w:hint="cs"/>
          <w:b/>
          <w:bCs/>
          <w:sz w:val="24"/>
          <w:szCs w:val="24"/>
          <w:rtl/>
        </w:rPr>
        <w:t xml:space="preserve"> </w:t>
      </w:r>
      <w:r w:rsidR="00AD1C31" w:rsidRPr="001D2C47">
        <w:rPr>
          <w:rFonts w:ascii="David" w:hAnsi="David" w:cs="David"/>
          <w:b/>
          <w:bCs/>
          <w:sz w:val="24"/>
          <w:szCs w:val="24"/>
          <w:rtl/>
        </w:rPr>
        <w:t>"ויהי צחוק: הומור יהודי מסביב לעולם" ו"הללויה: כינוס, תפילה, לימוד"</w:t>
      </w:r>
      <w:r w:rsidR="00710C35">
        <w:rPr>
          <w:rFonts w:ascii="David" w:hAnsi="David" w:cs="David" w:hint="cs"/>
          <w:b/>
          <w:bCs/>
          <w:sz w:val="24"/>
          <w:szCs w:val="24"/>
          <w:rtl/>
        </w:rPr>
        <w:t xml:space="preserve">, "לוכד ההיסטוריה: </w:t>
      </w:r>
      <w:proofErr w:type="spellStart"/>
      <w:r w:rsidR="00710C35">
        <w:rPr>
          <w:rFonts w:ascii="David" w:hAnsi="David" w:cs="David" w:hint="cs"/>
          <w:b/>
          <w:bCs/>
          <w:sz w:val="24"/>
          <w:szCs w:val="24"/>
          <w:rtl/>
        </w:rPr>
        <w:t>דייויד</w:t>
      </w:r>
      <w:proofErr w:type="spellEnd"/>
      <w:r w:rsidR="00710C35">
        <w:rPr>
          <w:rFonts w:ascii="David" w:hAnsi="David" w:cs="David" w:hint="cs"/>
          <w:b/>
          <w:bCs/>
          <w:sz w:val="24"/>
          <w:szCs w:val="24"/>
          <w:rtl/>
        </w:rPr>
        <w:t xml:space="preserve"> סימור שים" ו-"מבצע משה: 30 שנה אחרי".</w:t>
      </w:r>
      <w:bookmarkStart w:id="0" w:name="_GoBack"/>
      <w:bookmarkEnd w:id="0"/>
    </w:p>
    <w:p w:rsidR="0024606D" w:rsidRPr="00106EF2" w:rsidRDefault="0024606D" w:rsidP="007B5E67">
      <w:pPr>
        <w:pStyle w:val="a3"/>
        <w:spacing w:after="0" w:line="360" w:lineRule="auto"/>
        <w:ind w:left="-244"/>
        <w:jc w:val="both"/>
        <w:rPr>
          <w:rFonts w:ascii="David" w:hAnsi="David" w:cs="David"/>
          <w:b/>
          <w:bCs/>
          <w:sz w:val="24"/>
          <w:szCs w:val="24"/>
          <w:u w:val="single"/>
          <w:rtl/>
        </w:rPr>
      </w:pPr>
    </w:p>
    <w:p w:rsidR="00033CC9" w:rsidRPr="0024606D" w:rsidRDefault="00033CC9" w:rsidP="00033CC9">
      <w:pPr>
        <w:spacing w:after="0" w:line="360" w:lineRule="auto"/>
        <w:ind w:left="-244"/>
        <w:jc w:val="center"/>
        <w:rPr>
          <w:rFonts w:ascii="David" w:eastAsia="Times New Roman" w:hAnsi="David" w:cs="David"/>
          <w:b/>
          <w:bCs/>
          <w:sz w:val="28"/>
          <w:szCs w:val="28"/>
          <w:u w:val="single"/>
          <w:rtl/>
        </w:rPr>
      </w:pPr>
      <w:r w:rsidRPr="0024606D">
        <w:rPr>
          <w:rFonts w:ascii="David" w:eastAsia="Times New Roman" w:hAnsi="David" w:cs="David" w:hint="cs"/>
          <w:b/>
          <w:bCs/>
          <w:sz w:val="28"/>
          <w:szCs w:val="28"/>
          <w:u w:val="single"/>
          <w:rtl/>
        </w:rPr>
        <w:t>מבנה ההדרכה</w:t>
      </w:r>
    </w:p>
    <w:p w:rsidR="008C733A" w:rsidRPr="007C0C78" w:rsidRDefault="008C733A" w:rsidP="007B5E67">
      <w:pPr>
        <w:spacing w:after="0" w:line="360" w:lineRule="auto"/>
        <w:ind w:left="-244"/>
        <w:jc w:val="both"/>
        <w:rPr>
          <w:rFonts w:ascii="David" w:hAnsi="David" w:cs="David"/>
          <w:b/>
          <w:bCs/>
          <w:sz w:val="24"/>
          <w:szCs w:val="24"/>
          <w:rtl/>
        </w:rPr>
      </w:pPr>
      <w:r w:rsidRPr="007C0C78">
        <w:rPr>
          <w:rFonts w:ascii="David" w:hAnsi="David" w:cs="David" w:hint="cs"/>
          <w:b/>
          <w:bCs/>
          <w:sz w:val="24"/>
          <w:szCs w:val="24"/>
          <w:rtl/>
        </w:rPr>
        <w:t>פתיחה</w:t>
      </w:r>
    </w:p>
    <w:p w:rsidR="0000796D" w:rsidRPr="0000796D" w:rsidRDefault="0000796D" w:rsidP="007B5E67">
      <w:pPr>
        <w:spacing w:after="0" w:line="360" w:lineRule="auto"/>
        <w:ind w:left="-244"/>
        <w:jc w:val="both"/>
        <w:rPr>
          <w:rFonts w:ascii="David" w:hAnsi="David" w:cs="David"/>
          <w:sz w:val="24"/>
          <w:szCs w:val="24"/>
          <w:rtl/>
        </w:rPr>
      </w:pPr>
      <w:r>
        <w:rPr>
          <w:rFonts w:ascii="David" w:hAnsi="David" w:cs="David" w:hint="cs"/>
          <w:sz w:val="24"/>
          <w:szCs w:val="24"/>
          <w:rtl/>
        </w:rPr>
        <w:t xml:space="preserve">היום בסיור נסתכל על נקודות שונות בתרבות ובהיסטוריה שלנו </w:t>
      </w:r>
      <w:r>
        <w:rPr>
          <w:rFonts w:ascii="David" w:hAnsi="David" w:cs="David"/>
          <w:sz w:val="24"/>
          <w:szCs w:val="24"/>
          <w:rtl/>
        </w:rPr>
        <w:t>–</w:t>
      </w:r>
      <w:r>
        <w:rPr>
          <w:rFonts w:ascii="David" w:hAnsi="David" w:cs="David" w:hint="cs"/>
          <w:sz w:val="24"/>
          <w:szCs w:val="24"/>
          <w:rtl/>
        </w:rPr>
        <w:t xml:space="preserve"> בדיחות ובתי כנסת, מערכונים וקהילות, ודרכן נלמד על המאפיינים הייחודים שלנו, אבל גם על הדברים שמאחדים רבים </w:t>
      </w:r>
      <w:proofErr w:type="spellStart"/>
      <w:r>
        <w:rPr>
          <w:rFonts w:ascii="David" w:hAnsi="David" w:cs="David" w:hint="cs"/>
          <w:sz w:val="24"/>
          <w:szCs w:val="24"/>
          <w:rtl/>
        </w:rPr>
        <w:t>מאיתנו</w:t>
      </w:r>
      <w:proofErr w:type="spellEnd"/>
      <w:r>
        <w:rPr>
          <w:rFonts w:ascii="David" w:hAnsi="David" w:cs="David" w:hint="cs"/>
          <w:sz w:val="24"/>
          <w:szCs w:val="24"/>
          <w:rtl/>
        </w:rPr>
        <w:t xml:space="preserve"> בחברה הישראלית. </w:t>
      </w:r>
    </w:p>
    <w:p w:rsidR="0000796D" w:rsidRDefault="0000796D" w:rsidP="0000796D">
      <w:pPr>
        <w:spacing w:after="0" w:line="360" w:lineRule="auto"/>
        <w:ind w:left="-244"/>
        <w:jc w:val="both"/>
        <w:rPr>
          <w:rFonts w:ascii="David" w:hAnsi="David" w:cs="David"/>
          <w:b/>
          <w:bCs/>
          <w:sz w:val="24"/>
          <w:szCs w:val="24"/>
          <w:u w:val="single"/>
          <w:rtl/>
        </w:rPr>
      </w:pPr>
      <w:r w:rsidRPr="003B4D5E">
        <w:rPr>
          <w:rFonts w:ascii="David" w:hAnsi="David" w:cs="David"/>
          <w:b/>
          <w:bCs/>
          <w:sz w:val="24"/>
          <w:szCs w:val="24"/>
          <w:u w:val="single"/>
          <w:rtl/>
        </w:rPr>
        <w:t>תערוכת הללויה</w:t>
      </w:r>
      <w:r>
        <w:rPr>
          <w:rFonts w:ascii="David" w:hAnsi="David" w:cs="David" w:hint="cs"/>
          <w:b/>
          <w:bCs/>
          <w:sz w:val="24"/>
          <w:szCs w:val="24"/>
          <w:u w:val="single"/>
          <w:rtl/>
        </w:rPr>
        <w:t>:</w:t>
      </w:r>
    </w:p>
    <w:p w:rsidR="0000796D" w:rsidRPr="0000796D" w:rsidRDefault="0000796D" w:rsidP="0000796D">
      <w:pPr>
        <w:pStyle w:val="a3"/>
        <w:numPr>
          <w:ilvl w:val="0"/>
          <w:numId w:val="7"/>
        </w:numPr>
        <w:spacing w:after="0" w:line="360" w:lineRule="auto"/>
        <w:jc w:val="both"/>
        <w:rPr>
          <w:rFonts w:ascii="David" w:hAnsi="David" w:cs="David"/>
          <w:sz w:val="24"/>
          <w:szCs w:val="24"/>
          <w:rtl/>
        </w:rPr>
      </w:pPr>
      <w:r w:rsidRPr="0000796D">
        <w:rPr>
          <w:rFonts w:ascii="David" w:hAnsi="David" w:cs="David" w:hint="cs"/>
          <w:sz w:val="24"/>
          <w:szCs w:val="24"/>
          <w:rtl/>
        </w:rPr>
        <w:t>2 בתי כנסת מהרשימה להלן</w:t>
      </w:r>
    </w:p>
    <w:tbl>
      <w:tblPr>
        <w:tblStyle w:val="a4"/>
        <w:bidiVisual/>
        <w:tblW w:w="0" w:type="auto"/>
        <w:tblInd w:w="-244"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1551"/>
        <w:gridCol w:w="6971"/>
      </w:tblGrid>
      <w:tr w:rsidR="006D27F6" w:rsidTr="00210258">
        <w:tc>
          <w:tcPr>
            <w:tcW w:w="1551" w:type="dxa"/>
          </w:tcPr>
          <w:p w:rsidR="006D27F6" w:rsidRPr="00210258" w:rsidRDefault="00EA55DA" w:rsidP="00EA55DA">
            <w:pPr>
              <w:spacing w:after="0" w:line="360" w:lineRule="auto"/>
              <w:jc w:val="center"/>
              <w:rPr>
                <w:rFonts w:ascii="David" w:hAnsi="David" w:cs="David"/>
                <w:b/>
                <w:bCs/>
                <w:sz w:val="24"/>
                <w:szCs w:val="24"/>
                <w:rtl/>
              </w:rPr>
            </w:pPr>
            <w:r w:rsidRPr="00210258">
              <w:rPr>
                <w:rFonts w:ascii="David" w:hAnsi="David" w:cs="David" w:hint="cs"/>
                <w:b/>
                <w:bCs/>
                <w:sz w:val="24"/>
                <w:szCs w:val="24"/>
                <w:rtl/>
              </w:rPr>
              <w:t>בית כנסת</w:t>
            </w:r>
          </w:p>
        </w:tc>
        <w:tc>
          <w:tcPr>
            <w:tcW w:w="6971" w:type="dxa"/>
          </w:tcPr>
          <w:p w:rsidR="006D27F6" w:rsidRPr="00EA55DA" w:rsidRDefault="0000796D" w:rsidP="00EA55DA">
            <w:pPr>
              <w:spacing w:after="0" w:line="360" w:lineRule="auto"/>
              <w:jc w:val="center"/>
              <w:rPr>
                <w:rFonts w:ascii="David" w:hAnsi="David" w:cs="David"/>
                <w:b/>
                <w:bCs/>
                <w:sz w:val="24"/>
                <w:szCs w:val="24"/>
                <w:rtl/>
              </w:rPr>
            </w:pPr>
            <w:r>
              <w:rPr>
                <w:rFonts w:ascii="David" w:hAnsi="David" w:cs="David" w:hint="cs"/>
                <w:b/>
                <w:bCs/>
                <w:sz w:val="24"/>
                <w:szCs w:val="24"/>
                <w:rtl/>
              </w:rPr>
              <w:t>דגשים להדרכה</w:t>
            </w:r>
          </w:p>
        </w:tc>
      </w:tr>
      <w:tr w:rsidR="006D27F6" w:rsidTr="00210258">
        <w:trPr>
          <w:trHeight w:val="1250"/>
        </w:trPr>
        <w:tc>
          <w:tcPr>
            <w:tcW w:w="1551" w:type="dxa"/>
          </w:tcPr>
          <w:p w:rsidR="006D27F6" w:rsidRPr="00210258" w:rsidRDefault="009F1833" w:rsidP="00F26628">
            <w:pPr>
              <w:spacing w:after="0" w:line="360" w:lineRule="auto"/>
              <w:jc w:val="center"/>
              <w:rPr>
                <w:rFonts w:ascii="David" w:hAnsi="David" w:cs="David"/>
                <w:b/>
                <w:bCs/>
                <w:sz w:val="24"/>
                <w:szCs w:val="24"/>
                <w:rtl/>
              </w:rPr>
            </w:pPr>
            <w:r w:rsidRPr="00210258">
              <w:rPr>
                <w:rFonts w:ascii="David" w:hAnsi="David" w:cs="David" w:hint="cs"/>
                <w:b/>
                <w:bCs/>
                <w:sz w:val="24"/>
                <w:szCs w:val="24"/>
                <w:rtl/>
              </w:rPr>
              <w:t>תקרת חודורוב</w:t>
            </w:r>
          </w:p>
        </w:tc>
        <w:tc>
          <w:tcPr>
            <w:tcW w:w="6971" w:type="dxa"/>
          </w:tcPr>
          <w:p w:rsidR="009F1833" w:rsidRPr="003B4D5E" w:rsidRDefault="009F1833" w:rsidP="009F1833">
            <w:pPr>
              <w:pStyle w:val="a3"/>
              <w:numPr>
                <w:ilvl w:val="0"/>
                <w:numId w:val="1"/>
              </w:numPr>
              <w:spacing w:after="0" w:line="360" w:lineRule="auto"/>
              <w:ind w:left="-244" w:firstLine="0"/>
              <w:jc w:val="both"/>
              <w:rPr>
                <w:rFonts w:ascii="David" w:hAnsi="David" w:cs="David"/>
                <w:sz w:val="24"/>
                <w:szCs w:val="24"/>
              </w:rPr>
            </w:pPr>
            <w:r w:rsidRPr="003B4D5E">
              <w:rPr>
                <w:rFonts w:ascii="David" w:hAnsi="David" w:cs="David"/>
                <w:sz w:val="24"/>
                <w:szCs w:val="24"/>
                <w:rtl/>
              </w:rPr>
              <w:t>זהות אזרחית</w:t>
            </w:r>
            <w:r w:rsidR="00057A88">
              <w:rPr>
                <w:rFonts w:ascii="David" w:hAnsi="David" w:cs="David" w:hint="cs"/>
                <w:sz w:val="24"/>
                <w:szCs w:val="24"/>
                <w:rtl/>
              </w:rPr>
              <w:t xml:space="preserve"> </w:t>
            </w:r>
            <w:r w:rsidR="00057A88">
              <w:rPr>
                <w:rFonts w:ascii="David" w:hAnsi="David" w:cs="David"/>
                <w:sz w:val="24"/>
                <w:szCs w:val="24"/>
                <w:rtl/>
              </w:rPr>
              <w:t>–</w:t>
            </w:r>
            <w:r w:rsidR="00057A88">
              <w:rPr>
                <w:rFonts w:ascii="David" w:hAnsi="David" w:cs="David" w:hint="cs"/>
                <w:sz w:val="24"/>
                <w:szCs w:val="24"/>
                <w:rtl/>
              </w:rPr>
              <w:t xml:space="preserve"> </w:t>
            </w:r>
            <w:r w:rsidRPr="003B4D5E">
              <w:rPr>
                <w:rFonts w:ascii="David" w:hAnsi="David" w:cs="David"/>
                <w:sz w:val="24"/>
                <w:szCs w:val="24"/>
                <w:rtl/>
              </w:rPr>
              <w:t>סמל הנשר הדו-ראש</w:t>
            </w:r>
            <w:r w:rsidR="006E64B0">
              <w:rPr>
                <w:rFonts w:ascii="David" w:hAnsi="David" w:cs="David" w:hint="cs"/>
                <w:sz w:val="24"/>
                <w:szCs w:val="24"/>
                <w:rtl/>
              </w:rPr>
              <w:t xml:space="preserve">י </w:t>
            </w:r>
            <w:r w:rsidR="00CA3731">
              <w:rPr>
                <w:rFonts w:ascii="David" w:hAnsi="David" w:cs="David" w:hint="cs"/>
                <w:sz w:val="24"/>
                <w:szCs w:val="24"/>
                <w:rtl/>
              </w:rPr>
              <w:t>(מייחד)</w:t>
            </w:r>
          </w:p>
          <w:p w:rsidR="009F1833" w:rsidRPr="003B4D5E" w:rsidRDefault="009F1833" w:rsidP="009F1833">
            <w:pPr>
              <w:pStyle w:val="a3"/>
              <w:numPr>
                <w:ilvl w:val="0"/>
                <w:numId w:val="1"/>
              </w:numPr>
              <w:spacing w:after="0" w:line="360" w:lineRule="auto"/>
              <w:ind w:left="-244" w:firstLine="0"/>
              <w:jc w:val="both"/>
              <w:rPr>
                <w:rFonts w:ascii="David" w:hAnsi="David" w:cs="David"/>
                <w:sz w:val="24"/>
                <w:szCs w:val="24"/>
              </w:rPr>
            </w:pPr>
            <w:r w:rsidRPr="003B4D5E">
              <w:rPr>
                <w:rFonts w:ascii="David" w:hAnsi="David" w:cs="David"/>
                <w:sz w:val="24"/>
                <w:szCs w:val="24"/>
                <w:rtl/>
              </w:rPr>
              <w:t xml:space="preserve">זהות דתית – ירושלים </w:t>
            </w:r>
            <w:r w:rsidR="006E64B0">
              <w:rPr>
                <w:rFonts w:ascii="David" w:hAnsi="David" w:cs="David" w:hint="cs"/>
                <w:sz w:val="24"/>
                <w:szCs w:val="24"/>
                <w:rtl/>
              </w:rPr>
              <w:t>(מאחד)</w:t>
            </w:r>
          </w:p>
          <w:p w:rsidR="00174990" w:rsidRDefault="009F1833" w:rsidP="009F1833">
            <w:pPr>
              <w:pStyle w:val="a3"/>
              <w:numPr>
                <w:ilvl w:val="0"/>
                <w:numId w:val="1"/>
              </w:numPr>
              <w:spacing w:after="0" w:line="360" w:lineRule="auto"/>
              <w:ind w:left="-244" w:firstLine="0"/>
              <w:jc w:val="both"/>
              <w:rPr>
                <w:rFonts w:ascii="David" w:hAnsi="David" w:cs="David"/>
                <w:sz w:val="24"/>
                <w:szCs w:val="24"/>
              </w:rPr>
            </w:pPr>
            <w:r w:rsidRPr="003B4D5E">
              <w:rPr>
                <w:rFonts w:ascii="David" w:hAnsi="David" w:cs="David"/>
                <w:sz w:val="24"/>
                <w:szCs w:val="24"/>
                <w:rtl/>
              </w:rPr>
              <w:t>השפעות תרבותיות חיצוניות</w:t>
            </w:r>
            <w:r w:rsidR="006C5BAE">
              <w:rPr>
                <w:rFonts w:ascii="David" w:hAnsi="David" w:cs="David" w:hint="cs"/>
                <w:sz w:val="24"/>
                <w:szCs w:val="24"/>
                <w:rtl/>
              </w:rPr>
              <w:t xml:space="preserve"> </w:t>
            </w:r>
            <w:r w:rsidR="006C5BAE">
              <w:rPr>
                <w:rFonts w:ascii="David" w:hAnsi="David" w:cs="David"/>
                <w:sz w:val="24"/>
                <w:szCs w:val="24"/>
                <w:rtl/>
              </w:rPr>
              <w:t>–</w:t>
            </w:r>
            <w:r w:rsidR="006C5BAE">
              <w:rPr>
                <w:rFonts w:ascii="David" w:hAnsi="David" w:cs="David" w:hint="cs"/>
                <w:sz w:val="24"/>
                <w:szCs w:val="24"/>
                <w:rtl/>
              </w:rPr>
              <w:t xml:space="preserve"> אומנות ייחודית</w:t>
            </w:r>
            <w:r w:rsidR="00920FD0">
              <w:rPr>
                <w:rFonts w:ascii="David" w:hAnsi="David" w:cs="David" w:hint="cs"/>
                <w:sz w:val="24"/>
                <w:szCs w:val="24"/>
                <w:rtl/>
              </w:rPr>
              <w:t xml:space="preserve"> (מייחד) </w:t>
            </w:r>
            <w:r w:rsidR="00174990">
              <w:rPr>
                <w:rFonts w:ascii="David" w:hAnsi="David" w:cs="David" w:hint="cs"/>
                <w:sz w:val="24"/>
                <w:szCs w:val="24"/>
                <w:rtl/>
              </w:rPr>
              <w:t>גלגל המזלות (מאחד)</w:t>
            </w:r>
          </w:p>
          <w:p w:rsidR="006D27F6" w:rsidRPr="00174990" w:rsidRDefault="006D27F6" w:rsidP="00174990">
            <w:pPr>
              <w:spacing w:after="0" w:line="360" w:lineRule="auto"/>
              <w:ind w:left="-244"/>
              <w:jc w:val="both"/>
              <w:rPr>
                <w:rFonts w:ascii="David" w:hAnsi="David" w:cs="David"/>
                <w:sz w:val="24"/>
                <w:szCs w:val="24"/>
                <w:rtl/>
              </w:rPr>
            </w:pPr>
          </w:p>
        </w:tc>
      </w:tr>
      <w:tr w:rsidR="009F1833" w:rsidTr="00210258">
        <w:tc>
          <w:tcPr>
            <w:tcW w:w="1551" w:type="dxa"/>
          </w:tcPr>
          <w:p w:rsidR="009F1833" w:rsidRPr="00210258" w:rsidRDefault="009F1833" w:rsidP="00F26628">
            <w:pPr>
              <w:spacing w:after="0" w:line="360" w:lineRule="auto"/>
              <w:jc w:val="center"/>
              <w:rPr>
                <w:rFonts w:ascii="David" w:hAnsi="David" w:cs="David"/>
                <w:b/>
                <w:bCs/>
                <w:sz w:val="24"/>
                <w:szCs w:val="24"/>
                <w:rtl/>
              </w:rPr>
            </w:pPr>
            <w:proofErr w:type="spellStart"/>
            <w:r w:rsidRPr="00210258">
              <w:rPr>
                <w:rFonts w:ascii="David" w:hAnsi="David" w:cs="David"/>
                <w:b/>
                <w:bCs/>
                <w:sz w:val="24"/>
                <w:szCs w:val="24"/>
                <w:rtl/>
              </w:rPr>
              <w:t>אלטנוישול</w:t>
            </w:r>
            <w:proofErr w:type="spellEnd"/>
          </w:p>
        </w:tc>
        <w:tc>
          <w:tcPr>
            <w:tcW w:w="6971" w:type="dxa"/>
          </w:tcPr>
          <w:p w:rsidR="00432A25" w:rsidRPr="00432A25" w:rsidRDefault="00432A25" w:rsidP="00432A25">
            <w:pPr>
              <w:spacing w:after="0" w:line="360" w:lineRule="auto"/>
              <w:jc w:val="both"/>
              <w:rPr>
                <w:rFonts w:ascii="David" w:hAnsi="David" w:cs="David"/>
                <w:sz w:val="24"/>
                <w:szCs w:val="24"/>
              </w:rPr>
            </w:pPr>
            <w:r w:rsidRPr="00432A25">
              <w:rPr>
                <w:rFonts w:ascii="David" w:hAnsi="David" w:cs="David"/>
                <w:sz w:val="24"/>
                <w:szCs w:val="24"/>
                <w:rtl/>
              </w:rPr>
              <w:t xml:space="preserve">סיפור הגולם </w:t>
            </w:r>
            <w:r w:rsidR="00F26628">
              <w:rPr>
                <w:rFonts w:ascii="David" w:hAnsi="David" w:cs="David" w:hint="cs"/>
                <w:sz w:val="24"/>
                <w:szCs w:val="24"/>
                <w:rtl/>
              </w:rPr>
              <w:t>(</w:t>
            </w:r>
            <w:r w:rsidRPr="00432A25">
              <w:rPr>
                <w:rFonts w:ascii="David" w:hAnsi="David" w:cs="David"/>
                <w:sz w:val="24"/>
                <w:szCs w:val="24"/>
                <w:rtl/>
              </w:rPr>
              <w:t>מייחד</w:t>
            </w:r>
            <w:r w:rsidR="00F26628">
              <w:rPr>
                <w:rFonts w:ascii="David" w:hAnsi="David" w:cs="David" w:hint="cs"/>
                <w:sz w:val="24"/>
                <w:szCs w:val="24"/>
                <w:rtl/>
              </w:rPr>
              <w:t>)</w:t>
            </w:r>
            <w:r w:rsidRPr="00432A25">
              <w:rPr>
                <w:rFonts w:ascii="David" w:hAnsi="David" w:cs="David"/>
                <w:sz w:val="24"/>
                <w:szCs w:val="24"/>
                <w:rtl/>
              </w:rPr>
              <w:t xml:space="preserve"> </w:t>
            </w:r>
          </w:p>
          <w:p w:rsidR="00432A25" w:rsidRPr="003B4D5E" w:rsidRDefault="00432A25" w:rsidP="00432A25">
            <w:pPr>
              <w:pStyle w:val="a3"/>
              <w:numPr>
                <w:ilvl w:val="0"/>
                <w:numId w:val="1"/>
              </w:numPr>
              <w:spacing w:after="0" w:line="360" w:lineRule="auto"/>
              <w:ind w:left="-244" w:firstLine="0"/>
              <w:jc w:val="both"/>
              <w:rPr>
                <w:rFonts w:ascii="David" w:hAnsi="David" w:cs="David"/>
                <w:sz w:val="24"/>
                <w:szCs w:val="24"/>
              </w:rPr>
            </w:pPr>
            <w:r w:rsidRPr="003B4D5E">
              <w:rPr>
                <w:rFonts w:ascii="David" w:hAnsi="David" w:cs="David"/>
                <w:sz w:val="24"/>
                <w:szCs w:val="24"/>
                <w:rtl/>
              </w:rPr>
              <w:t xml:space="preserve">האגדה על  אבני בית המקדש – כמיהה לבית המקדש </w:t>
            </w:r>
            <w:r w:rsidR="00F26628">
              <w:rPr>
                <w:rFonts w:ascii="David" w:hAnsi="David" w:cs="David" w:hint="cs"/>
                <w:sz w:val="24"/>
                <w:szCs w:val="24"/>
                <w:rtl/>
              </w:rPr>
              <w:t>(</w:t>
            </w:r>
            <w:r w:rsidRPr="003B4D5E">
              <w:rPr>
                <w:rFonts w:ascii="David" w:hAnsi="David" w:cs="David"/>
                <w:sz w:val="24"/>
                <w:szCs w:val="24"/>
                <w:rtl/>
              </w:rPr>
              <w:t>מאחד</w:t>
            </w:r>
            <w:r w:rsidR="00F26628">
              <w:rPr>
                <w:rFonts w:ascii="David" w:hAnsi="David" w:cs="David" w:hint="cs"/>
                <w:sz w:val="24"/>
                <w:szCs w:val="24"/>
                <w:rtl/>
              </w:rPr>
              <w:t>)</w:t>
            </w:r>
          </w:p>
          <w:p w:rsidR="009F1833" w:rsidRPr="00AE3FA7" w:rsidRDefault="00432A25" w:rsidP="00AE3FA7">
            <w:pPr>
              <w:pStyle w:val="a3"/>
              <w:numPr>
                <w:ilvl w:val="0"/>
                <w:numId w:val="1"/>
              </w:numPr>
              <w:spacing w:after="0" w:line="360" w:lineRule="auto"/>
              <w:ind w:left="-244" w:firstLine="0"/>
              <w:jc w:val="both"/>
              <w:rPr>
                <w:rFonts w:ascii="David" w:hAnsi="David" w:cs="David"/>
                <w:sz w:val="24"/>
                <w:szCs w:val="24"/>
                <w:rtl/>
              </w:rPr>
            </w:pPr>
            <w:r w:rsidRPr="003B4D5E">
              <w:rPr>
                <w:rFonts w:ascii="David" w:hAnsi="David" w:cs="David"/>
                <w:sz w:val="24"/>
                <w:szCs w:val="24"/>
                <w:rtl/>
              </w:rPr>
              <w:t xml:space="preserve">אדריכלות חיצונית גותית מול סממנים יהודיים פנימיים </w:t>
            </w:r>
            <w:r w:rsidR="00F26628">
              <w:rPr>
                <w:rFonts w:ascii="David" w:hAnsi="David" w:cs="David" w:hint="cs"/>
                <w:sz w:val="24"/>
                <w:szCs w:val="24"/>
                <w:rtl/>
              </w:rPr>
              <w:t>(</w:t>
            </w:r>
            <w:r w:rsidRPr="003B4D5E">
              <w:rPr>
                <w:rFonts w:ascii="David" w:hAnsi="David" w:cs="David"/>
                <w:sz w:val="24"/>
                <w:szCs w:val="24"/>
                <w:rtl/>
              </w:rPr>
              <w:t>מייחד</w:t>
            </w:r>
            <w:r w:rsidR="00F26628">
              <w:rPr>
                <w:rFonts w:ascii="David" w:hAnsi="David" w:cs="David" w:hint="cs"/>
                <w:sz w:val="24"/>
                <w:szCs w:val="24"/>
                <w:rtl/>
              </w:rPr>
              <w:t>)</w:t>
            </w:r>
          </w:p>
        </w:tc>
      </w:tr>
      <w:tr w:rsidR="009F1833" w:rsidTr="00210258">
        <w:tc>
          <w:tcPr>
            <w:tcW w:w="1551" w:type="dxa"/>
          </w:tcPr>
          <w:p w:rsidR="00432A25" w:rsidRPr="00210258" w:rsidRDefault="00432A25" w:rsidP="00F26628">
            <w:pPr>
              <w:spacing w:after="0" w:line="360" w:lineRule="auto"/>
              <w:jc w:val="center"/>
              <w:rPr>
                <w:rFonts w:ascii="David" w:hAnsi="David" w:cs="David"/>
                <w:b/>
                <w:bCs/>
                <w:sz w:val="24"/>
                <w:szCs w:val="24"/>
                <w:rtl/>
              </w:rPr>
            </w:pPr>
            <w:r w:rsidRPr="00210258">
              <w:rPr>
                <w:rFonts w:ascii="David" w:hAnsi="David" w:cs="David" w:hint="cs"/>
                <w:b/>
                <w:bCs/>
                <w:sz w:val="24"/>
                <w:szCs w:val="24"/>
                <w:rtl/>
              </w:rPr>
              <w:t>אלכסנדריה</w:t>
            </w:r>
          </w:p>
          <w:p w:rsidR="009F1833" w:rsidRPr="00210258" w:rsidRDefault="009F1833" w:rsidP="00F26628">
            <w:pPr>
              <w:spacing w:after="0" w:line="360" w:lineRule="auto"/>
              <w:jc w:val="center"/>
              <w:rPr>
                <w:rFonts w:ascii="David" w:hAnsi="David" w:cs="David"/>
                <w:b/>
                <w:bCs/>
                <w:sz w:val="24"/>
                <w:szCs w:val="24"/>
                <w:rtl/>
              </w:rPr>
            </w:pPr>
          </w:p>
        </w:tc>
        <w:tc>
          <w:tcPr>
            <w:tcW w:w="6971" w:type="dxa"/>
          </w:tcPr>
          <w:p w:rsidR="00003C6B" w:rsidRDefault="00E44BE0" w:rsidP="00AE3FA7">
            <w:pPr>
              <w:spacing w:after="0" w:line="360" w:lineRule="auto"/>
              <w:jc w:val="both"/>
              <w:rPr>
                <w:rFonts w:ascii="David" w:hAnsi="David" w:cs="David"/>
                <w:sz w:val="24"/>
                <w:szCs w:val="24"/>
                <w:rtl/>
              </w:rPr>
            </w:pPr>
            <w:r w:rsidRPr="00E44BE0">
              <w:rPr>
                <w:rFonts w:ascii="David" w:hAnsi="David" w:cs="David"/>
                <w:sz w:val="24"/>
                <w:szCs w:val="24"/>
                <w:rtl/>
              </w:rPr>
              <w:t>עיצוב איטלקי בבית כנסת מצרי – השפעות אמנותיות-תרבותיות של אדריכל חיצוני</w:t>
            </w:r>
            <w:r w:rsidR="00AE3FA7">
              <w:rPr>
                <w:rFonts w:ascii="David" w:hAnsi="David" w:cs="David" w:hint="cs"/>
                <w:sz w:val="24"/>
                <w:szCs w:val="24"/>
                <w:rtl/>
              </w:rPr>
              <w:t xml:space="preserve"> </w:t>
            </w:r>
            <w:r w:rsidR="00771968">
              <w:rPr>
                <w:rFonts w:ascii="David" w:hAnsi="David" w:cs="David" w:hint="cs"/>
                <w:sz w:val="24"/>
                <w:szCs w:val="24"/>
                <w:rtl/>
              </w:rPr>
              <w:t>(</w:t>
            </w:r>
            <w:r w:rsidR="00AE3FA7">
              <w:rPr>
                <w:rFonts w:ascii="David" w:hAnsi="David" w:cs="David" w:hint="cs"/>
                <w:sz w:val="24"/>
                <w:szCs w:val="24"/>
                <w:rtl/>
              </w:rPr>
              <w:t>מייחד</w:t>
            </w:r>
            <w:r w:rsidR="00771968">
              <w:rPr>
                <w:rFonts w:ascii="David" w:hAnsi="David" w:cs="David" w:hint="cs"/>
                <w:sz w:val="24"/>
                <w:szCs w:val="24"/>
                <w:rtl/>
              </w:rPr>
              <w:t>)</w:t>
            </w:r>
          </w:p>
          <w:p w:rsidR="00E44BE0" w:rsidRPr="00E44BE0" w:rsidRDefault="00E44BE0" w:rsidP="00AE3FA7">
            <w:pPr>
              <w:spacing w:after="0" w:line="360" w:lineRule="auto"/>
              <w:jc w:val="both"/>
              <w:rPr>
                <w:rFonts w:ascii="David" w:hAnsi="David" w:cs="David"/>
                <w:sz w:val="24"/>
                <w:szCs w:val="24"/>
              </w:rPr>
            </w:pPr>
            <w:r w:rsidRPr="00E44BE0">
              <w:rPr>
                <w:rFonts w:ascii="David" w:hAnsi="David" w:cs="David"/>
                <w:sz w:val="24"/>
                <w:szCs w:val="24"/>
                <w:rtl/>
              </w:rPr>
              <w:t xml:space="preserve">סממנים יהודיים </w:t>
            </w:r>
            <w:r w:rsidR="00771968">
              <w:rPr>
                <w:rFonts w:ascii="David" w:hAnsi="David" w:cs="David" w:hint="cs"/>
                <w:sz w:val="24"/>
                <w:szCs w:val="24"/>
                <w:rtl/>
              </w:rPr>
              <w:t>(</w:t>
            </w:r>
            <w:r w:rsidRPr="00E44BE0">
              <w:rPr>
                <w:rFonts w:ascii="David" w:hAnsi="David" w:cs="David"/>
                <w:sz w:val="24"/>
                <w:szCs w:val="24"/>
                <w:rtl/>
              </w:rPr>
              <w:t>מאחד</w:t>
            </w:r>
            <w:r w:rsidR="00771968">
              <w:rPr>
                <w:rFonts w:ascii="David" w:hAnsi="David" w:cs="David" w:hint="cs"/>
                <w:sz w:val="24"/>
                <w:szCs w:val="24"/>
                <w:rtl/>
              </w:rPr>
              <w:t>)</w:t>
            </w:r>
            <w:r w:rsidRPr="00E44BE0">
              <w:rPr>
                <w:rFonts w:ascii="David" w:hAnsi="David" w:cs="David"/>
                <w:sz w:val="24"/>
                <w:szCs w:val="24"/>
                <w:rtl/>
              </w:rPr>
              <w:t xml:space="preserve"> </w:t>
            </w:r>
          </w:p>
          <w:p w:rsidR="0055178D" w:rsidRDefault="00E44BE0" w:rsidP="00E44BE0">
            <w:pPr>
              <w:spacing w:after="0" w:line="360" w:lineRule="auto"/>
              <w:jc w:val="both"/>
              <w:rPr>
                <w:rFonts w:ascii="David" w:hAnsi="David" w:cs="David"/>
                <w:sz w:val="24"/>
                <w:szCs w:val="24"/>
                <w:rtl/>
              </w:rPr>
            </w:pPr>
            <w:r w:rsidRPr="008B205A">
              <w:rPr>
                <w:rFonts w:ascii="David" w:hAnsi="David" w:cs="David"/>
                <w:sz w:val="24"/>
                <w:szCs w:val="24"/>
                <w:u w:val="single"/>
                <w:rtl/>
              </w:rPr>
              <w:t xml:space="preserve">מוצג מקורי לצד הדגם: </w:t>
            </w:r>
            <w:r w:rsidRPr="003A6F2C">
              <w:rPr>
                <w:rFonts w:ascii="David" w:hAnsi="David" w:cs="David"/>
                <w:sz w:val="24"/>
                <w:szCs w:val="24"/>
                <w:u w:val="single"/>
                <w:rtl/>
              </w:rPr>
              <w:t>סידור דו-לשוני עברי-צרפתי</w:t>
            </w:r>
            <w:r w:rsidRPr="00E44BE0">
              <w:rPr>
                <w:rFonts w:ascii="David" w:hAnsi="David" w:cs="David"/>
                <w:sz w:val="24"/>
                <w:szCs w:val="24"/>
                <w:rtl/>
              </w:rPr>
              <w:t xml:space="preserve"> – </w:t>
            </w:r>
          </w:p>
          <w:p w:rsidR="009F1833" w:rsidRPr="0055178D" w:rsidRDefault="00E44BE0" w:rsidP="0055178D">
            <w:pPr>
              <w:spacing w:after="0" w:line="360" w:lineRule="auto"/>
              <w:jc w:val="both"/>
              <w:rPr>
                <w:rFonts w:ascii="David" w:hAnsi="David" w:cs="David"/>
                <w:sz w:val="24"/>
                <w:szCs w:val="24"/>
                <w:rtl/>
              </w:rPr>
            </w:pPr>
            <w:r w:rsidRPr="00E44BE0">
              <w:rPr>
                <w:rFonts w:ascii="David" w:hAnsi="David" w:cs="David"/>
                <w:sz w:val="24"/>
                <w:szCs w:val="24"/>
                <w:rtl/>
              </w:rPr>
              <w:t xml:space="preserve">זהות מורכבת של חברי הקהילה </w:t>
            </w:r>
            <w:r w:rsidR="00DF7208">
              <w:rPr>
                <w:rFonts w:ascii="David" w:hAnsi="David" w:cs="David"/>
                <w:sz w:val="24"/>
                <w:szCs w:val="24"/>
                <w:rtl/>
              </w:rPr>
              <w:t>–</w:t>
            </w:r>
            <w:r w:rsidRPr="00E44BE0">
              <w:rPr>
                <w:rFonts w:ascii="David" w:hAnsi="David" w:cs="David"/>
                <w:sz w:val="24"/>
                <w:szCs w:val="24"/>
                <w:rtl/>
              </w:rPr>
              <w:t xml:space="preserve"> </w:t>
            </w:r>
            <w:r w:rsidR="00771968">
              <w:rPr>
                <w:rFonts w:ascii="David" w:hAnsi="David" w:cs="David" w:hint="cs"/>
                <w:sz w:val="24"/>
                <w:szCs w:val="24"/>
                <w:rtl/>
              </w:rPr>
              <w:t>(</w:t>
            </w:r>
            <w:r w:rsidRPr="00E44BE0">
              <w:rPr>
                <w:rFonts w:ascii="David" w:hAnsi="David" w:cs="David"/>
                <w:sz w:val="24"/>
                <w:szCs w:val="24"/>
                <w:rtl/>
              </w:rPr>
              <w:t>מאחד</w:t>
            </w:r>
            <w:r w:rsidR="00DF7208">
              <w:rPr>
                <w:rFonts w:ascii="David" w:hAnsi="David" w:cs="David" w:hint="cs"/>
                <w:sz w:val="24"/>
                <w:szCs w:val="24"/>
                <w:rtl/>
              </w:rPr>
              <w:t xml:space="preserve"> ומייחד</w:t>
            </w:r>
            <w:r w:rsidR="00771968">
              <w:rPr>
                <w:rFonts w:ascii="David" w:hAnsi="David" w:cs="David" w:hint="cs"/>
                <w:sz w:val="24"/>
                <w:szCs w:val="24"/>
                <w:rtl/>
              </w:rPr>
              <w:t>)</w:t>
            </w:r>
          </w:p>
        </w:tc>
      </w:tr>
      <w:tr w:rsidR="00623804" w:rsidTr="00210258">
        <w:tc>
          <w:tcPr>
            <w:tcW w:w="1551" w:type="dxa"/>
          </w:tcPr>
          <w:p w:rsidR="00623804" w:rsidRPr="00210258" w:rsidRDefault="00623804" w:rsidP="00F26628">
            <w:pPr>
              <w:spacing w:after="0" w:line="360" w:lineRule="auto"/>
              <w:jc w:val="center"/>
              <w:rPr>
                <w:rFonts w:ascii="David" w:hAnsi="David" w:cs="David"/>
                <w:b/>
                <w:bCs/>
                <w:sz w:val="24"/>
                <w:szCs w:val="24"/>
                <w:rtl/>
              </w:rPr>
            </w:pPr>
            <w:r w:rsidRPr="00210258">
              <w:rPr>
                <w:rFonts w:ascii="David" w:hAnsi="David" w:cs="David" w:hint="cs"/>
                <w:b/>
                <w:bCs/>
                <w:sz w:val="24"/>
                <w:szCs w:val="24"/>
                <w:rtl/>
              </w:rPr>
              <w:t>פס, מרוקו</w:t>
            </w:r>
          </w:p>
          <w:p w:rsidR="00623804" w:rsidRPr="00210258" w:rsidRDefault="00623804" w:rsidP="00F26628">
            <w:pPr>
              <w:spacing w:after="0" w:line="360" w:lineRule="auto"/>
              <w:jc w:val="center"/>
              <w:rPr>
                <w:rFonts w:ascii="David" w:hAnsi="David" w:cs="David"/>
                <w:b/>
                <w:bCs/>
                <w:sz w:val="24"/>
                <w:szCs w:val="24"/>
                <w:rtl/>
              </w:rPr>
            </w:pPr>
          </w:p>
        </w:tc>
        <w:tc>
          <w:tcPr>
            <w:tcW w:w="6971" w:type="dxa"/>
          </w:tcPr>
          <w:p w:rsidR="00CB7D0C" w:rsidRDefault="00CB7D0C" w:rsidP="00AE3FA7">
            <w:pPr>
              <w:spacing w:after="0" w:line="360" w:lineRule="auto"/>
              <w:jc w:val="both"/>
              <w:rPr>
                <w:rFonts w:ascii="David" w:hAnsi="David" w:cs="David"/>
                <w:sz w:val="24"/>
                <w:szCs w:val="24"/>
                <w:rtl/>
              </w:rPr>
            </w:pPr>
            <w:r>
              <w:rPr>
                <w:rFonts w:ascii="David" w:hAnsi="David" w:cs="David" w:hint="cs"/>
                <w:sz w:val="24"/>
                <w:szCs w:val="24"/>
                <w:rtl/>
              </w:rPr>
              <w:t xml:space="preserve">סגנון ישיבה </w:t>
            </w:r>
            <w:r w:rsidR="00771968">
              <w:rPr>
                <w:rFonts w:ascii="David" w:hAnsi="David" w:cs="David" w:hint="cs"/>
                <w:sz w:val="24"/>
                <w:szCs w:val="24"/>
                <w:rtl/>
              </w:rPr>
              <w:t xml:space="preserve">מאפיין לארצות </w:t>
            </w:r>
            <w:proofErr w:type="spellStart"/>
            <w:r w:rsidR="00771968">
              <w:rPr>
                <w:rFonts w:ascii="David" w:hAnsi="David" w:cs="David" w:hint="cs"/>
                <w:sz w:val="24"/>
                <w:szCs w:val="24"/>
                <w:rtl/>
              </w:rPr>
              <w:t>האיסלאם</w:t>
            </w:r>
            <w:proofErr w:type="spellEnd"/>
            <w:r w:rsidR="00771968">
              <w:rPr>
                <w:rFonts w:ascii="David" w:hAnsi="David" w:cs="David" w:hint="cs"/>
                <w:sz w:val="24"/>
                <w:szCs w:val="24"/>
                <w:rtl/>
              </w:rPr>
              <w:t xml:space="preserve"> (מייחד ומאחד)</w:t>
            </w:r>
          </w:p>
          <w:p w:rsidR="006C4446" w:rsidRPr="00E44BE0" w:rsidRDefault="000823EE" w:rsidP="008047CA">
            <w:pPr>
              <w:spacing w:after="0" w:line="360" w:lineRule="auto"/>
              <w:jc w:val="both"/>
              <w:rPr>
                <w:rFonts w:ascii="David" w:hAnsi="David" w:cs="David"/>
                <w:sz w:val="24"/>
                <w:szCs w:val="24"/>
                <w:rtl/>
              </w:rPr>
            </w:pPr>
            <w:r>
              <w:rPr>
                <w:rFonts w:ascii="David" w:hAnsi="David" w:cs="David" w:hint="cs"/>
                <w:sz w:val="24"/>
                <w:szCs w:val="24"/>
                <w:rtl/>
              </w:rPr>
              <w:t>ארכיטקטורה מוסלמית</w:t>
            </w:r>
            <w:r w:rsidR="0031582C">
              <w:rPr>
                <w:rFonts w:ascii="David" w:hAnsi="David" w:cs="David" w:hint="cs"/>
                <w:sz w:val="24"/>
                <w:szCs w:val="24"/>
                <w:rtl/>
              </w:rPr>
              <w:t xml:space="preserve">/יהודית </w:t>
            </w:r>
            <w:r w:rsidR="0031582C">
              <w:rPr>
                <w:rFonts w:ascii="David" w:hAnsi="David" w:cs="David"/>
                <w:sz w:val="24"/>
                <w:szCs w:val="24"/>
                <w:rtl/>
              </w:rPr>
              <w:t>–</w:t>
            </w:r>
            <w:r w:rsidR="0031582C">
              <w:rPr>
                <w:rFonts w:ascii="David" w:hAnsi="David" w:cs="David" w:hint="cs"/>
                <w:sz w:val="24"/>
                <w:szCs w:val="24"/>
                <w:rtl/>
              </w:rPr>
              <w:t xml:space="preserve"> חמסות, </w:t>
            </w:r>
            <w:r w:rsidR="001B6AB3">
              <w:rPr>
                <w:rFonts w:ascii="David" w:hAnsi="David" w:cs="David" w:hint="cs"/>
                <w:sz w:val="24"/>
                <w:szCs w:val="24"/>
                <w:rtl/>
              </w:rPr>
              <w:t xml:space="preserve">טורקיז </w:t>
            </w:r>
            <w:r w:rsidR="00494C5F">
              <w:rPr>
                <w:rFonts w:ascii="David" w:hAnsi="David" w:cs="David" w:hint="cs"/>
                <w:sz w:val="24"/>
                <w:szCs w:val="24"/>
                <w:rtl/>
              </w:rPr>
              <w:t>(מייחד</w:t>
            </w:r>
            <w:r w:rsidR="00142EF5">
              <w:rPr>
                <w:rFonts w:ascii="David" w:hAnsi="David" w:cs="David" w:hint="cs"/>
                <w:sz w:val="24"/>
                <w:szCs w:val="24"/>
                <w:rtl/>
              </w:rPr>
              <w:t>)</w:t>
            </w:r>
          </w:p>
        </w:tc>
      </w:tr>
    </w:tbl>
    <w:p w:rsidR="00E93B82" w:rsidRDefault="00E93B82" w:rsidP="00B72228">
      <w:pPr>
        <w:spacing w:after="0" w:line="360" w:lineRule="auto"/>
        <w:jc w:val="both"/>
        <w:rPr>
          <w:rFonts w:ascii="David" w:hAnsi="David" w:cs="David"/>
          <w:sz w:val="24"/>
          <w:szCs w:val="24"/>
          <w:rtl/>
        </w:rPr>
      </w:pPr>
    </w:p>
    <w:p w:rsidR="00E93B82" w:rsidRPr="007C0C78" w:rsidRDefault="00E93B82" w:rsidP="00C3771B">
      <w:pPr>
        <w:spacing w:after="0" w:line="360" w:lineRule="auto"/>
        <w:ind w:left="-244"/>
        <w:jc w:val="both"/>
        <w:rPr>
          <w:rFonts w:ascii="David" w:hAnsi="David" w:cs="David"/>
          <w:b/>
          <w:bCs/>
          <w:sz w:val="24"/>
          <w:szCs w:val="24"/>
          <w:rtl/>
        </w:rPr>
      </w:pPr>
      <w:r w:rsidRPr="007C0C78">
        <w:rPr>
          <w:rFonts w:ascii="David" w:hAnsi="David" w:cs="David" w:hint="cs"/>
          <w:b/>
          <w:bCs/>
          <w:sz w:val="24"/>
          <w:szCs w:val="24"/>
          <w:rtl/>
        </w:rPr>
        <w:t>צפייה בסרטון</w:t>
      </w:r>
    </w:p>
    <w:p w:rsidR="00B67D2B" w:rsidRDefault="00B67D2B" w:rsidP="00FB518B">
      <w:pPr>
        <w:spacing w:after="0" w:line="360" w:lineRule="auto"/>
        <w:ind w:left="-244"/>
        <w:jc w:val="both"/>
        <w:rPr>
          <w:rFonts w:ascii="David" w:hAnsi="David" w:cs="David"/>
          <w:sz w:val="24"/>
          <w:szCs w:val="24"/>
          <w:rtl/>
        </w:rPr>
      </w:pPr>
      <w:r>
        <w:rPr>
          <w:rFonts w:ascii="David" w:hAnsi="David" w:cs="David" w:hint="cs"/>
          <w:sz w:val="24"/>
          <w:szCs w:val="24"/>
          <w:rtl/>
        </w:rPr>
        <w:t>סרטוני זמן יהודי'</w:t>
      </w:r>
      <w:r w:rsidR="00FB518B">
        <w:rPr>
          <w:rFonts w:ascii="David" w:hAnsi="David" w:cs="David" w:hint="cs"/>
          <w:sz w:val="24"/>
          <w:szCs w:val="24"/>
          <w:rtl/>
        </w:rPr>
        <w:t xml:space="preserve"> או </w:t>
      </w:r>
      <w:r w:rsidR="000C28F1">
        <w:rPr>
          <w:rFonts w:ascii="David" w:hAnsi="David" w:cs="David" w:hint="cs"/>
          <w:sz w:val="24"/>
          <w:szCs w:val="24"/>
          <w:rtl/>
        </w:rPr>
        <w:t xml:space="preserve">רן </w:t>
      </w:r>
      <w:proofErr w:type="spellStart"/>
      <w:r w:rsidR="000C28F1">
        <w:rPr>
          <w:rFonts w:ascii="David" w:hAnsi="David" w:cs="David" w:hint="cs"/>
          <w:sz w:val="24"/>
          <w:szCs w:val="24"/>
          <w:rtl/>
        </w:rPr>
        <w:t>סלבין</w:t>
      </w:r>
      <w:proofErr w:type="spellEnd"/>
    </w:p>
    <w:p w:rsidR="00D74EAC" w:rsidRDefault="0003522E" w:rsidP="00C3771B">
      <w:pPr>
        <w:spacing w:after="0" w:line="360" w:lineRule="auto"/>
        <w:ind w:left="-244"/>
        <w:jc w:val="both"/>
        <w:rPr>
          <w:rFonts w:ascii="David" w:hAnsi="David" w:cs="David"/>
          <w:sz w:val="24"/>
          <w:szCs w:val="24"/>
          <w:u w:val="single"/>
          <w:rtl/>
        </w:rPr>
      </w:pPr>
      <w:r w:rsidRPr="00CB0006">
        <w:rPr>
          <w:rFonts w:ascii="David" w:hAnsi="David" w:cs="David"/>
          <w:sz w:val="24"/>
          <w:szCs w:val="24"/>
          <w:u w:val="single"/>
          <w:rtl/>
        </w:rPr>
        <w:lastRenderedPageBreak/>
        <w:t xml:space="preserve">שאלות </w:t>
      </w:r>
      <w:r w:rsidR="00D74EAC" w:rsidRPr="00CB0006">
        <w:rPr>
          <w:rFonts w:ascii="David" w:hAnsi="David" w:cs="David" w:hint="cs"/>
          <w:sz w:val="24"/>
          <w:szCs w:val="24"/>
          <w:u w:val="single"/>
          <w:rtl/>
        </w:rPr>
        <w:t>לצפ</w:t>
      </w:r>
      <w:r w:rsidR="00F7586A">
        <w:rPr>
          <w:rFonts w:ascii="David" w:hAnsi="David" w:cs="David" w:hint="cs"/>
          <w:sz w:val="24"/>
          <w:szCs w:val="24"/>
          <w:u w:val="single"/>
          <w:rtl/>
        </w:rPr>
        <w:t>י</w:t>
      </w:r>
      <w:r w:rsidR="00D74EAC" w:rsidRPr="00CB0006">
        <w:rPr>
          <w:rFonts w:ascii="David" w:hAnsi="David" w:cs="David" w:hint="cs"/>
          <w:sz w:val="24"/>
          <w:szCs w:val="24"/>
          <w:u w:val="single"/>
          <w:rtl/>
        </w:rPr>
        <w:t>יה</w:t>
      </w:r>
      <w:r w:rsidRPr="00CB0006">
        <w:rPr>
          <w:rFonts w:ascii="David" w:hAnsi="David" w:cs="David"/>
          <w:sz w:val="24"/>
          <w:szCs w:val="24"/>
          <w:u w:val="single"/>
          <w:rtl/>
        </w:rPr>
        <w:t xml:space="preserve">: </w:t>
      </w:r>
    </w:p>
    <w:p w:rsidR="00ED5EBE" w:rsidRPr="005A612A" w:rsidRDefault="00ED5EBE" w:rsidP="00ED5EBE">
      <w:pPr>
        <w:pStyle w:val="a3"/>
        <w:numPr>
          <w:ilvl w:val="0"/>
          <w:numId w:val="5"/>
        </w:numPr>
        <w:spacing w:after="0" w:line="360" w:lineRule="auto"/>
        <w:jc w:val="both"/>
        <w:rPr>
          <w:rFonts w:ascii="David" w:hAnsi="David" w:cs="David"/>
          <w:sz w:val="24"/>
          <w:szCs w:val="24"/>
        </w:rPr>
      </w:pPr>
      <w:r w:rsidRPr="005A612A">
        <w:rPr>
          <w:rFonts w:ascii="David" w:hAnsi="David" w:cs="David" w:hint="cs"/>
          <w:sz w:val="24"/>
          <w:szCs w:val="24"/>
          <w:rtl/>
        </w:rPr>
        <w:t>איזה סוגי קהילות אנו רואים?</w:t>
      </w:r>
    </w:p>
    <w:p w:rsidR="00ED5EBE" w:rsidRPr="005A612A" w:rsidRDefault="00C86498" w:rsidP="00ED5EBE">
      <w:pPr>
        <w:pStyle w:val="a3"/>
        <w:numPr>
          <w:ilvl w:val="0"/>
          <w:numId w:val="5"/>
        </w:numPr>
        <w:spacing w:after="0" w:line="360" w:lineRule="auto"/>
        <w:jc w:val="both"/>
        <w:rPr>
          <w:rFonts w:ascii="David" w:hAnsi="David" w:cs="David"/>
          <w:sz w:val="24"/>
          <w:szCs w:val="24"/>
        </w:rPr>
      </w:pPr>
      <w:r w:rsidRPr="005A612A">
        <w:rPr>
          <w:rFonts w:ascii="David" w:hAnsi="David" w:cs="David" w:hint="cs"/>
          <w:sz w:val="24"/>
          <w:szCs w:val="24"/>
          <w:rtl/>
        </w:rPr>
        <w:t>מה מאחד ומה מייחד את הקהילות?</w:t>
      </w:r>
      <w:r w:rsidR="005A612A">
        <w:rPr>
          <w:rFonts w:ascii="David" w:hAnsi="David" w:cs="David" w:hint="cs"/>
          <w:sz w:val="24"/>
          <w:szCs w:val="24"/>
          <w:rtl/>
        </w:rPr>
        <w:t xml:space="preserve"> מצאו </w:t>
      </w:r>
      <w:r w:rsidR="00BD62A7">
        <w:rPr>
          <w:rFonts w:ascii="David" w:hAnsi="David" w:cs="David" w:hint="cs"/>
          <w:sz w:val="24"/>
          <w:szCs w:val="24"/>
          <w:rtl/>
        </w:rPr>
        <w:t xml:space="preserve">לי רגע אחד בו קהילות שונות </w:t>
      </w:r>
      <w:r w:rsidR="00EF5E4D">
        <w:rPr>
          <w:rFonts w:ascii="David" w:hAnsi="David" w:cs="David" w:hint="cs"/>
          <w:sz w:val="24"/>
          <w:szCs w:val="24"/>
          <w:rtl/>
        </w:rPr>
        <w:t xml:space="preserve">מאוחדות סביב מכנה משותף. </w:t>
      </w:r>
    </w:p>
    <w:p w:rsidR="00A0092A" w:rsidRPr="00EA48B8" w:rsidRDefault="00337000" w:rsidP="00EA48B8">
      <w:pPr>
        <w:pStyle w:val="a3"/>
        <w:numPr>
          <w:ilvl w:val="0"/>
          <w:numId w:val="5"/>
        </w:numPr>
        <w:spacing w:after="0" w:line="360" w:lineRule="auto"/>
        <w:jc w:val="both"/>
        <w:rPr>
          <w:rFonts w:ascii="David" w:hAnsi="David" w:cs="David"/>
          <w:sz w:val="24"/>
          <w:szCs w:val="24"/>
          <w:rtl/>
        </w:rPr>
      </w:pPr>
      <w:r>
        <w:rPr>
          <w:rFonts w:ascii="David" w:hAnsi="David" w:cs="David" w:hint="cs"/>
          <w:sz w:val="24"/>
          <w:szCs w:val="24"/>
          <w:rtl/>
        </w:rPr>
        <w:t>האם ישנו רגע שעורר</w:t>
      </w:r>
      <w:r w:rsidR="009D218A">
        <w:rPr>
          <w:rFonts w:ascii="David" w:hAnsi="David" w:cs="David" w:hint="cs"/>
          <w:sz w:val="24"/>
          <w:szCs w:val="24"/>
          <w:rtl/>
        </w:rPr>
        <w:t xml:space="preserve"> את סקרנותכם בסרטון? האם ישנו רגע מיוחד שנגע בכם?</w:t>
      </w:r>
    </w:p>
    <w:p w:rsidR="002008EE" w:rsidRDefault="002008EE" w:rsidP="007B5E67">
      <w:pPr>
        <w:spacing w:after="0" w:line="360" w:lineRule="auto"/>
        <w:ind w:left="-244"/>
        <w:jc w:val="both"/>
        <w:rPr>
          <w:rFonts w:ascii="David" w:hAnsi="David" w:cs="David"/>
          <w:sz w:val="24"/>
          <w:szCs w:val="24"/>
          <w:u w:val="single"/>
          <w:rtl/>
        </w:rPr>
      </w:pPr>
    </w:p>
    <w:p w:rsidR="009E62C5" w:rsidRPr="007C0C78" w:rsidRDefault="009E62C5" w:rsidP="007C0C78">
      <w:pPr>
        <w:spacing w:after="0" w:line="360" w:lineRule="auto"/>
        <w:ind w:left="-244"/>
        <w:jc w:val="both"/>
        <w:rPr>
          <w:rFonts w:ascii="David" w:hAnsi="David" w:cs="David"/>
          <w:b/>
          <w:bCs/>
          <w:sz w:val="24"/>
          <w:szCs w:val="24"/>
          <w:rtl/>
        </w:rPr>
      </w:pPr>
      <w:r w:rsidRPr="007C0C78">
        <w:rPr>
          <w:rFonts w:ascii="David" w:hAnsi="David" w:cs="David"/>
          <w:b/>
          <w:bCs/>
          <w:sz w:val="24"/>
          <w:szCs w:val="24"/>
          <w:rtl/>
        </w:rPr>
        <w:t>סיכום:</w:t>
      </w:r>
    </w:p>
    <w:p w:rsidR="004006C0" w:rsidRDefault="009E62C5" w:rsidP="004006C0">
      <w:pPr>
        <w:spacing w:after="0" w:line="360" w:lineRule="auto"/>
        <w:ind w:left="-244"/>
        <w:jc w:val="both"/>
        <w:rPr>
          <w:rFonts w:ascii="David" w:hAnsi="David" w:cs="David"/>
          <w:sz w:val="24"/>
          <w:szCs w:val="24"/>
          <w:rtl/>
        </w:rPr>
      </w:pPr>
      <w:r w:rsidRPr="003B4D5E">
        <w:rPr>
          <w:rFonts w:ascii="David" w:hAnsi="David" w:cs="David"/>
          <w:sz w:val="24"/>
          <w:szCs w:val="24"/>
          <w:rtl/>
        </w:rPr>
        <w:t xml:space="preserve">פגשנו </w:t>
      </w:r>
      <w:r w:rsidR="00F7586A">
        <w:rPr>
          <w:rFonts w:ascii="David" w:hAnsi="David" w:cs="David" w:hint="cs"/>
          <w:sz w:val="24"/>
          <w:szCs w:val="24"/>
          <w:rtl/>
        </w:rPr>
        <w:t xml:space="preserve">קהילות יהודיות שונות </w:t>
      </w:r>
      <w:r w:rsidR="008A2800">
        <w:rPr>
          <w:rFonts w:ascii="David" w:hAnsi="David" w:cs="David" w:hint="cs"/>
          <w:sz w:val="24"/>
          <w:szCs w:val="24"/>
          <w:rtl/>
        </w:rPr>
        <w:t>וניסינו לעמוד על המאחד והמייחד ביניהם</w:t>
      </w:r>
      <w:r w:rsidR="00187B27">
        <w:rPr>
          <w:rFonts w:ascii="David" w:hAnsi="David" w:cs="David" w:hint="cs"/>
          <w:sz w:val="24"/>
          <w:szCs w:val="24"/>
          <w:rtl/>
        </w:rPr>
        <w:t>. החברה הישראלית</w:t>
      </w:r>
      <w:r w:rsidR="008B7DF9">
        <w:rPr>
          <w:rFonts w:ascii="David" w:hAnsi="David" w:cs="David" w:hint="cs"/>
          <w:sz w:val="24"/>
          <w:szCs w:val="24"/>
          <w:rtl/>
        </w:rPr>
        <w:t xml:space="preserve"> בה אנו חיים היום, מורכבת במידה לא מבוטלת מאותם קהילות</w:t>
      </w:r>
      <w:r w:rsidR="00075A79">
        <w:rPr>
          <w:rFonts w:ascii="David" w:hAnsi="David" w:cs="David" w:hint="cs"/>
          <w:sz w:val="24"/>
          <w:szCs w:val="24"/>
          <w:rtl/>
        </w:rPr>
        <w:t xml:space="preserve"> שונות שהגיעו לישראל </w:t>
      </w:r>
      <w:r w:rsidR="00B15771">
        <w:rPr>
          <w:rFonts w:ascii="David" w:hAnsi="David" w:cs="David"/>
          <w:sz w:val="24"/>
          <w:szCs w:val="24"/>
          <w:rtl/>
        </w:rPr>
        <w:t>–</w:t>
      </w:r>
      <w:r w:rsidR="00B15771">
        <w:rPr>
          <w:rFonts w:ascii="David" w:hAnsi="David" w:cs="David" w:hint="cs"/>
          <w:sz w:val="24"/>
          <w:szCs w:val="24"/>
          <w:rtl/>
        </w:rPr>
        <w:t xml:space="preserve"> אשר מצד אחד היו </w:t>
      </w:r>
      <w:r w:rsidR="0056048F">
        <w:rPr>
          <w:rFonts w:ascii="David" w:hAnsi="David" w:cs="David" w:hint="cs"/>
          <w:sz w:val="24"/>
          <w:szCs w:val="24"/>
          <w:rtl/>
        </w:rPr>
        <w:t>כל אחד מיוחדת וייחודית בדרכה (</w:t>
      </w:r>
      <w:r w:rsidR="00A516B5" w:rsidRPr="003C2AE7">
        <w:rPr>
          <w:rFonts w:ascii="David" w:hAnsi="David" w:cs="David" w:hint="cs"/>
          <w:i/>
          <w:iCs/>
          <w:sz w:val="24"/>
          <w:szCs w:val="24"/>
          <w:rtl/>
        </w:rPr>
        <w:t xml:space="preserve">להדגים באמצעות </w:t>
      </w:r>
      <w:r w:rsidR="00543954" w:rsidRPr="003C2AE7">
        <w:rPr>
          <w:rFonts w:ascii="David" w:hAnsi="David" w:cs="David" w:hint="cs"/>
          <w:i/>
          <w:iCs/>
          <w:sz w:val="24"/>
          <w:szCs w:val="24"/>
          <w:rtl/>
        </w:rPr>
        <w:t>מה שראינו</w:t>
      </w:r>
      <w:r w:rsidR="00543954">
        <w:rPr>
          <w:rFonts w:ascii="David" w:hAnsi="David" w:cs="David" w:hint="cs"/>
          <w:sz w:val="24"/>
          <w:szCs w:val="24"/>
          <w:rtl/>
        </w:rPr>
        <w:t xml:space="preserve">) ומצד </w:t>
      </w:r>
      <w:r w:rsidR="0039556C">
        <w:rPr>
          <w:rFonts w:ascii="David" w:hAnsi="David" w:cs="David" w:hint="cs"/>
          <w:sz w:val="24"/>
          <w:szCs w:val="24"/>
          <w:rtl/>
        </w:rPr>
        <w:t>שני</w:t>
      </w:r>
      <w:r w:rsidR="003C2AE7">
        <w:rPr>
          <w:rFonts w:ascii="David" w:hAnsi="David" w:cs="David" w:hint="cs"/>
          <w:sz w:val="24"/>
          <w:szCs w:val="24"/>
          <w:rtl/>
        </w:rPr>
        <w:t xml:space="preserve"> </w:t>
      </w:r>
      <w:r w:rsidR="008E1256">
        <w:rPr>
          <w:rFonts w:ascii="David" w:hAnsi="David" w:cs="David" w:hint="cs"/>
          <w:sz w:val="24"/>
          <w:szCs w:val="24"/>
          <w:rtl/>
        </w:rPr>
        <w:t xml:space="preserve">היו הן </w:t>
      </w:r>
      <w:r w:rsidR="00264D79">
        <w:rPr>
          <w:rFonts w:ascii="David" w:hAnsi="David" w:cs="David" w:hint="cs"/>
          <w:sz w:val="24"/>
          <w:szCs w:val="24"/>
          <w:rtl/>
        </w:rPr>
        <w:t xml:space="preserve">מאוחדות באלמנטים שונים </w:t>
      </w:r>
      <w:r w:rsidR="0089346A">
        <w:rPr>
          <w:rFonts w:ascii="David" w:hAnsi="David" w:cs="David" w:hint="cs"/>
          <w:sz w:val="24"/>
          <w:szCs w:val="24"/>
          <w:rtl/>
        </w:rPr>
        <w:t>(</w:t>
      </w:r>
      <w:r w:rsidR="0089346A" w:rsidRPr="00E367BC">
        <w:rPr>
          <w:rFonts w:ascii="David" w:hAnsi="David" w:cs="David" w:hint="cs"/>
          <w:i/>
          <w:iCs/>
          <w:sz w:val="24"/>
          <w:szCs w:val="24"/>
          <w:rtl/>
        </w:rPr>
        <w:t xml:space="preserve">הכמיהה לירושלים, </w:t>
      </w:r>
      <w:r w:rsidR="00E03B87" w:rsidRPr="00E367BC">
        <w:rPr>
          <w:rFonts w:ascii="David" w:hAnsi="David" w:cs="David" w:hint="cs"/>
          <w:i/>
          <w:iCs/>
          <w:sz w:val="24"/>
          <w:szCs w:val="24"/>
          <w:rtl/>
        </w:rPr>
        <w:t>ערך הרעות שבא לידי ביטוי בכל קהילה ועוד</w:t>
      </w:r>
      <w:r w:rsidR="00E03B87">
        <w:rPr>
          <w:rFonts w:ascii="David" w:hAnsi="David" w:cs="David" w:hint="cs"/>
          <w:sz w:val="24"/>
          <w:szCs w:val="24"/>
          <w:rtl/>
        </w:rPr>
        <w:t>)</w:t>
      </w:r>
      <w:r w:rsidR="006377A2">
        <w:rPr>
          <w:rFonts w:ascii="David" w:hAnsi="David" w:cs="David" w:hint="cs"/>
          <w:sz w:val="24"/>
          <w:szCs w:val="24"/>
          <w:rtl/>
        </w:rPr>
        <w:t>.</w:t>
      </w:r>
    </w:p>
    <w:p w:rsidR="00FF3A95" w:rsidRDefault="00FF3A95" w:rsidP="004006C0">
      <w:pPr>
        <w:spacing w:after="0" w:line="360" w:lineRule="auto"/>
        <w:ind w:left="-244"/>
        <w:jc w:val="both"/>
        <w:rPr>
          <w:rFonts w:ascii="David" w:hAnsi="David" w:cs="David"/>
          <w:sz w:val="24"/>
          <w:szCs w:val="24"/>
          <w:rtl/>
        </w:rPr>
      </w:pPr>
      <w:r w:rsidRPr="00F766BE">
        <w:rPr>
          <w:rFonts w:ascii="David" w:hAnsi="David" w:cs="David" w:hint="cs"/>
          <w:sz w:val="24"/>
          <w:szCs w:val="24"/>
          <w:u w:val="single"/>
          <w:rtl/>
        </w:rPr>
        <w:t xml:space="preserve">שאלה </w:t>
      </w:r>
      <w:r w:rsidRPr="00F766BE">
        <w:rPr>
          <w:rFonts w:ascii="David" w:hAnsi="David" w:cs="David"/>
          <w:sz w:val="24"/>
          <w:szCs w:val="24"/>
          <w:u w:val="single"/>
          <w:rtl/>
        </w:rPr>
        <w:t>–</w:t>
      </w:r>
      <w:r>
        <w:rPr>
          <w:rFonts w:ascii="David" w:hAnsi="David" w:cs="David" w:hint="cs"/>
          <w:sz w:val="24"/>
          <w:szCs w:val="24"/>
          <w:rtl/>
        </w:rPr>
        <w:t xml:space="preserve"> מישהו מזהה היבט מסוים שפגשנו בתערוכה שבא לידי ביטוי בחיים הישראלי</w:t>
      </w:r>
      <w:r w:rsidR="00F766BE">
        <w:rPr>
          <w:rFonts w:ascii="David" w:hAnsi="David" w:cs="David" w:hint="cs"/>
          <w:sz w:val="24"/>
          <w:szCs w:val="24"/>
          <w:rtl/>
        </w:rPr>
        <w:t>י</w:t>
      </w:r>
      <w:r>
        <w:rPr>
          <w:rFonts w:ascii="David" w:hAnsi="David" w:cs="David" w:hint="cs"/>
          <w:sz w:val="24"/>
          <w:szCs w:val="24"/>
          <w:rtl/>
        </w:rPr>
        <w:t>ם היום?</w:t>
      </w:r>
    </w:p>
    <w:p w:rsidR="007E654E" w:rsidRDefault="009E62C5" w:rsidP="00D94BE8">
      <w:pPr>
        <w:spacing w:after="0" w:line="360" w:lineRule="auto"/>
        <w:ind w:left="-244"/>
        <w:jc w:val="both"/>
        <w:rPr>
          <w:rFonts w:ascii="David" w:hAnsi="David" w:cs="David"/>
          <w:sz w:val="24"/>
          <w:szCs w:val="24"/>
          <w:rtl/>
        </w:rPr>
      </w:pPr>
      <w:r w:rsidRPr="003B4D5E">
        <w:rPr>
          <w:rFonts w:ascii="David" w:hAnsi="David" w:cs="David"/>
          <w:sz w:val="24"/>
          <w:szCs w:val="24"/>
          <w:rtl/>
        </w:rPr>
        <w:t xml:space="preserve">השילוב בין </w:t>
      </w:r>
      <w:r w:rsidR="00A21B62">
        <w:rPr>
          <w:rFonts w:ascii="David" w:hAnsi="David" w:cs="David" w:hint="cs"/>
          <w:sz w:val="24"/>
          <w:szCs w:val="24"/>
          <w:rtl/>
        </w:rPr>
        <w:t>ה</w:t>
      </w:r>
      <w:r w:rsidRPr="003B4D5E">
        <w:rPr>
          <w:rFonts w:ascii="David" w:hAnsi="David" w:cs="David"/>
          <w:sz w:val="24"/>
          <w:szCs w:val="24"/>
          <w:rtl/>
        </w:rPr>
        <w:t xml:space="preserve">זהות </w:t>
      </w:r>
      <w:r w:rsidR="00A21B62">
        <w:rPr>
          <w:rFonts w:ascii="David" w:hAnsi="David" w:cs="David" w:hint="cs"/>
          <w:sz w:val="24"/>
          <w:szCs w:val="24"/>
          <w:rtl/>
        </w:rPr>
        <w:t>ה</w:t>
      </w:r>
      <w:r w:rsidRPr="003B4D5E">
        <w:rPr>
          <w:rFonts w:ascii="David" w:hAnsi="David" w:cs="David"/>
          <w:sz w:val="24"/>
          <w:szCs w:val="24"/>
          <w:rtl/>
        </w:rPr>
        <w:t>מסורתית</w:t>
      </w:r>
      <w:r w:rsidR="00A21B62">
        <w:rPr>
          <w:rFonts w:ascii="David" w:hAnsi="David" w:cs="David" w:hint="cs"/>
          <w:sz w:val="24"/>
          <w:szCs w:val="24"/>
          <w:rtl/>
        </w:rPr>
        <w:t>, ה</w:t>
      </w:r>
      <w:r w:rsidRPr="003B4D5E">
        <w:rPr>
          <w:rFonts w:ascii="David" w:hAnsi="David" w:cs="David"/>
          <w:sz w:val="24"/>
          <w:szCs w:val="24"/>
          <w:rtl/>
        </w:rPr>
        <w:t>אזרחית</w:t>
      </w:r>
      <w:r w:rsidR="00A21B62">
        <w:rPr>
          <w:rFonts w:ascii="David" w:hAnsi="David" w:cs="David" w:hint="cs"/>
          <w:sz w:val="24"/>
          <w:szCs w:val="24"/>
          <w:rtl/>
        </w:rPr>
        <w:t xml:space="preserve"> וה</w:t>
      </w:r>
      <w:r w:rsidRPr="003B4D5E">
        <w:rPr>
          <w:rFonts w:ascii="David" w:hAnsi="David" w:cs="David"/>
          <w:sz w:val="24"/>
          <w:szCs w:val="24"/>
          <w:rtl/>
        </w:rPr>
        <w:t>תרבותית הוא שילוב שאנו בעצמנו</w:t>
      </w:r>
      <w:r w:rsidR="00A21B62">
        <w:rPr>
          <w:rFonts w:ascii="David" w:hAnsi="David" w:cs="David" w:hint="cs"/>
          <w:sz w:val="24"/>
          <w:szCs w:val="24"/>
          <w:rtl/>
        </w:rPr>
        <w:t xml:space="preserve"> חווים בישראל.</w:t>
      </w:r>
      <w:r w:rsidRPr="003B4D5E">
        <w:rPr>
          <w:rFonts w:ascii="David" w:hAnsi="David" w:cs="David"/>
          <w:sz w:val="24"/>
          <w:szCs w:val="24"/>
          <w:rtl/>
        </w:rPr>
        <w:t xml:space="preserve"> אם נחשוב על המותגים שאנו לובשים, המאכלים שאנו </w:t>
      </w:r>
      <w:r w:rsidR="007D3987">
        <w:rPr>
          <w:rFonts w:ascii="David" w:hAnsi="David" w:cs="David" w:hint="cs"/>
          <w:sz w:val="24"/>
          <w:szCs w:val="24"/>
          <w:rtl/>
        </w:rPr>
        <w:t>אוכלים</w:t>
      </w:r>
      <w:r w:rsidR="00C34616">
        <w:rPr>
          <w:rFonts w:ascii="David" w:hAnsi="David" w:cs="David" w:hint="cs"/>
          <w:sz w:val="24"/>
          <w:szCs w:val="24"/>
          <w:rtl/>
        </w:rPr>
        <w:t>, ה</w:t>
      </w:r>
      <w:r w:rsidR="00661645">
        <w:rPr>
          <w:rFonts w:ascii="David" w:hAnsi="David" w:cs="David" w:hint="cs"/>
          <w:sz w:val="24"/>
          <w:szCs w:val="24"/>
          <w:rtl/>
        </w:rPr>
        <w:t>מוזיקה שאנו שומעים</w:t>
      </w:r>
      <w:r w:rsidR="00C8132A">
        <w:rPr>
          <w:rFonts w:ascii="David" w:hAnsi="David" w:cs="David" w:hint="cs"/>
          <w:sz w:val="24"/>
          <w:szCs w:val="24"/>
          <w:rtl/>
        </w:rPr>
        <w:t xml:space="preserve"> ועוד</w:t>
      </w:r>
      <w:r w:rsidRPr="003B4D5E">
        <w:rPr>
          <w:rFonts w:ascii="David" w:hAnsi="David" w:cs="David"/>
          <w:sz w:val="24"/>
          <w:szCs w:val="24"/>
          <w:rtl/>
        </w:rPr>
        <w:t xml:space="preserve"> </w:t>
      </w:r>
      <w:r w:rsidR="00F07BA7">
        <w:rPr>
          <w:rFonts w:ascii="David" w:hAnsi="David" w:cs="David"/>
          <w:sz w:val="24"/>
          <w:szCs w:val="24"/>
          <w:rtl/>
        </w:rPr>
        <w:t>–</w:t>
      </w:r>
      <w:r w:rsidR="00EE6240">
        <w:rPr>
          <w:rFonts w:ascii="David" w:hAnsi="David" w:cs="David" w:hint="cs"/>
          <w:sz w:val="24"/>
          <w:szCs w:val="24"/>
          <w:rtl/>
        </w:rPr>
        <w:t xml:space="preserve"> </w:t>
      </w:r>
      <w:r w:rsidR="002A6E2A">
        <w:rPr>
          <w:rFonts w:ascii="David" w:hAnsi="David" w:cs="David" w:hint="cs"/>
          <w:sz w:val="24"/>
          <w:szCs w:val="24"/>
          <w:rtl/>
        </w:rPr>
        <w:t xml:space="preserve">ניווכח בקלות </w:t>
      </w:r>
      <w:r w:rsidRPr="003B4D5E">
        <w:rPr>
          <w:rFonts w:ascii="David" w:hAnsi="David" w:cs="David"/>
          <w:sz w:val="24"/>
          <w:szCs w:val="24"/>
          <w:rtl/>
        </w:rPr>
        <w:t xml:space="preserve">שגם </w:t>
      </w:r>
      <w:r w:rsidR="00EE6240">
        <w:rPr>
          <w:rFonts w:ascii="David" w:hAnsi="David" w:cs="David" w:hint="cs"/>
          <w:sz w:val="24"/>
          <w:szCs w:val="24"/>
          <w:rtl/>
        </w:rPr>
        <w:t>הזהות שלנו</w:t>
      </w:r>
      <w:r w:rsidRPr="003B4D5E">
        <w:rPr>
          <w:rFonts w:ascii="David" w:hAnsi="David" w:cs="David"/>
          <w:sz w:val="24"/>
          <w:szCs w:val="24"/>
          <w:rtl/>
        </w:rPr>
        <w:t xml:space="preserve"> מ</w:t>
      </w:r>
      <w:r w:rsidR="00BE0BB0">
        <w:rPr>
          <w:rFonts w:ascii="David" w:hAnsi="David" w:cs="David" w:hint="cs"/>
          <w:sz w:val="24"/>
          <w:szCs w:val="24"/>
          <w:rtl/>
        </w:rPr>
        <w:t>ורכבת ומגוונת</w:t>
      </w:r>
      <w:r w:rsidRPr="003B4D5E">
        <w:rPr>
          <w:rFonts w:ascii="David" w:hAnsi="David" w:cs="David"/>
          <w:sz w:val="24"/>
          <w:szCs w:val="24"/>
          <w:rtl/>
        </w:rPr>
        <w:t xml:space="preserve"> וזה אחד הדברים ש</w:t>
      </w:r>
      <w:r w:rsidR="00811F37">
        <w:rPr>
          <w:rFonts w:ascii="David" w:hAnsi="David" w:cs="David" w:hint="cs"/>
          <w:sz w:val="24"/>
          <w:szCs w:val="24"/>
          <w:rtl/>
        </w:rPr>
        <w:t>מאפיינים</w:t>
      </w:r>
      <w:r w:rsidRPr="003B4D5E">
        <w:rPr>
          <w:rFonts w:ascii="David" w:hAnsi="David" w:cs="David"/>
          <w:sz w:val="24"/>
          <w:szCs w:val="24"/>
          <w:rtl/>
        </w:rPr>
        <w:t xml:space="preserve"> את החברה היש</w:t>
      </w:r>
      <w:r w:rsidR="008A026D">
        <w:rPr>
          <w:rFonts w:ascii="David" w:hAnsi="David" w:cs="David" w:hint="cs"/>
          <w:sz w:val="24"/>
          <w:szCs w:val="24"/>
          <w:rtl/>
        </w:rPr>
        <w:t>רא</w:t>
      </w:r>
      <w:r w:rsidR="00704AFF">
        <w:rPr>
          <w:rFonts w:ascii="David" w:hAnsi="David" w:cs="David" w:hint="cs"/>
          <w:sz w:val="24"/>
          <w:szCs w:val="24"/>
          <w:rtl/>
        </w:rPr>
        <w:t>לית</w:t>
      </w:r>
      <w:r w:rsidR="00BB3F4B">
        <w:rPr>
          <w:rFonts w:ascii="David" w:hAnsi="David" w:cs="David" w:hint="cs"/>
          <w:sz w:val="24"/>
          <w:szCs w:val="24"/>
          <w:rtl/>
        </w:rPr>
        <w:t>.</w:t>
      </w:r>
      <w:r w:rsidR="00F95FBB">
        <w:rPr>
          <w:rFonts w:ascii="David" w:hAnsi="David" w:cs="David" w:hint="cs"/>
          <w:sz w:val="24"/>
          <w:szCs w:val="24"/>
          <w:rtl/>
        </w:rPr>
        <w:t xml:space="preserve"> </w:t>
      </w:r>
      <w:r w:rsidR="00E839AA">
        <w:rPr>
          <w:rFonts w:ascii="David" w:hAnsi="David" w:cs="David"/>
          <w:sz w:val="24"/>
          <w:szCs w:val="24"/>
          <w:rtl/>
        </w:rPr>
        <w:br/>
      </w:r>
      <w:r w:rsidR="009F3043">
        <w:rPr>
          <w:rFonts w:ascii="David" w:hAnsi="David" w:cs="David" w:hint="cs"/>
          <w:sz w:val="24"/>
          <w:szCs w:val="24"/>
          <w:rtl/>
        </w:rPr>
        <w:t xml:space="preserve">בשביל לעמוד ביתר שאת על המאחד והמייחד של החברה שלנו, אני רוצה שנמשיך לתערוכה הבאה. </w:t>
      </w:r>
    </w:p>
    <w:p w:rsidR="00E839AA" w:rsidRDefault="00E839AA" w:rsidP="00D94BE8">
      <w:pPr>
        <w:spacing w:after="0" w:line="360" w:lineRule="auto"/>
        <w:ind w:left="-244"/>
        <w:jc w:val="both"/>
        <w:rPr>
          <w:rFonts w:ascii="David" w:hAnsi="David" w:cs="David"/>
          <w:sz w:val="24"/>
          <w:szCs w:val="24"/>
          <w:rtl/>
        </w:rPr>
      </w:pPr>
    </w:p>
    <w:p w:rsidR="004F3D7A" w:rsidRDefault="004F3D7A" w:rsidP="004F3D7A">
      <w:pPr>
        <w:spacing w:after="0" w:line="360" w:lineRule="auto"/>
        <w:ind w:left="-244"/>
        <w:jc w:val="both"/>
        <w:rPr>
          <w:rFonts w:ascii="David" w:hAnsi="David" w:cs="David"/>
          <w:b/>
          <w:bCs/>
          <w:sz w:val="24"/>
          <w:szCs w:val="24"/>
          <w:u w:val="single"/>
          <w:rtl/>
        </w:rPr>
      </w:pPr>
      <w:r w:rsidRPr="003B4D5E">
        <w:rPr>
          <w:rFonts w:ascii="David" w:hAnsi="David" w:cs="David"/>
          <w:b/>
          <w:bCs/>
          <w:sz w:val="24"/>
          <w:szCs w:val="24"/>
          <w:u w:val="single"/>
          <w:rtl/>
        </w:rPr>
        <w:t xml:space="preserve">תערוכת </w:t>
      </w:r>
      <w:r>
        <w:rPr>
          <w:rFonts w:ascii="David" w:hAnsi="David" w:cs="David" w:hint="cs"/>
          <w:b/>
          <w:bCs/>
          <w:sz w:val="24"/>
          <w:szCs w:val="24"/>
          <w:u w:val="single"/>
          <w:rtl/>
        </w:rPr>
        <w:t>"ויהי צחוק: הומור יהודי מסביב לעולם":</w:t>
      </w:r>
    </w:p>
    <w:p w:rsidR="009B4A9B" w:rsidRDefault="007C0C78" w:rsidP="007C0C78">
      <w:pPr>
        <w:spacing w:after="0" w:line="360" w:lineRule="auto"/>
        <w:ind w:left="-244"/>
        <w:jc w:val="both"/>
        <w:rPr>
          <w:rFonts w:ascii="David" w:hAnsi="David" w:cs="David"/>
          <w:sz w:val="24"/>
          <w:szCs w:val="24"/>
          <w:rtl/>
        </w:rPr>
      </w:pPr>
      <w:r>
        <w:rPr>
          <w:rFonts w:ascii="David" w:hAnsi="David" w:cs="David" w:hint="cs"/>
          <w:sz w:val="24"/>
          <w:szCs w:val="24"/>
          <w:rtl/>
        </w:rPr>
        <w:t xml:space="preserve">כשמדברים על מאחד ומייחד, הביקור שלנו בתערוכת "ויהי צחוק: הומור יהודי מסביב לעולם" מראה לנו לא מאפיינים (למרות שגם נראה הרבה קוסקוס וגפילטע) </w:t>
      </w:r>
      <w:r>
        <w:rPr>
          <w:rFonts w:ascii="David" w:hAnsi="David" w:cs="David"/>
          <w:sz w:val="24"/>
          <w:szCs w:val="24"/>
          <w:rtl/>
        </w:rPr>
        <w:t>–</w:t>
      </w:r>
      <w:r>
        <w:rPr>
          <w:rFonts w:ascii="David" w:hAnsi="David" w:cs="David" w:hint="cs"/>
          <w:sz w:val="24"/>
          <w:szCs w:val="24"/>
          <w:rtl/>
        </w:rPr>
        <w:t xml:space="preserve"> אלא כלי. הומור הוא כלי חברתי (לדוגמה - אנחנו צוחקים יותר כשרואים תכנית טלוויזיה ביחד, ולא לבד) שמשמש כדי ליצור גשרים בין הבדלים ודברם מייחדים. הומור הוא אחד הכלים דרכם אנחנו מייצרים קבוצה (ותחשבו על הומור בטירונות, הומור ביחידה שלכם וכו'). </w:t>
      </w:r>
    </w:p>
    <w:p w:rsidR="007C0C78" w:rsidRPr="007C0C78" w:rsidRDefault="007C0C78" w:rsidP="007C0C78">
      <w:pPr>
        <w:spacing w:after="0" w:line="360" w:lineRule="auto"/>
        <w:ind w:left="-244"/>
        <w:jc w:val="both"/>
        <w:rPr>
          <w:rFonts w:ascii="David" w:hAnsi="David" w:cs="David"/>
          <w:b/>
          <w:bCs/>
          <w:sz w:val="24"/>
          <w:szCs w:val="24"/>
          <w:rtl/>
        </w:rPr>
      </w:pPr>
      <w:r w:rsidRPr="007C0C78">
        <w:rPr>
          <w:rFonts w:ascii="David" w:hAnsi="David" w:cs="David" w:hint="cs"/>
          <w:b/>
          <w:bCs/>
          <w:sz w:val="24"/>
          <w:szCs w:val="24"/>
          <w:rtl/>
        </w:rPr>
        <w:t>מוצגי חובה:</w:t>
      </w:r>
    </w:p>
    <w:tbl>
      <w:tblPr>
        <w:tblStyle w:val="a4"/>
        <w:bidiVisual/>
        <w:tblW w:w="0" w:type="auto"/>
        <w:tblInd w:w="-244"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1551"/>
        <w:gridCol w:w="6971"/>
      </w:tblGrid>
      <w:tr w:rsidR="007C0C78" w:rsidRPr="00EA55DA" w:rsidTr="00BD12E2">
        <w:tc>
          <w:tcPr>
            <w:tcW w:w="1551" w:type="dxa"/>
          </w:tcPr>
          <w:p w:rsidR="007C0C78" w:rsidRPr="00210258" w:rsidRDefault="007C0C78" w:rsidP="00BD12E2">
            <w:pPr>
              <w:spacing w:after="0" w:line="360" w:lineRule="auto"/>
              <w:jc w:val="center"/>
              <w:rPr>
                <w:rFonts w:ascii="David" w:hAnsi="David" w:cs="David"/>
                <w:b/>
                <w:bCs/>
                <w:sz w:val="24"/>
                <w:szCs w:val="24"/>
                <w:rtl/>
              </w:rPr>
            </w:pPr>
            <w:r>
              <w:rPr>
                <w:rFonts w:ascii="David" w:hAnsi="David" w:cs="David" w:hint="cs"/>
                <w:b/>
                <w:bCs/>
                <w:sz w:val="24"/>
                <w:szCs w:val="24"/>
                <w:rtl/>
              </w:rPr>
              <w:t>מוצג</w:t>
            </w:r>
          </w:p>
        </w:tc>
        <w:tc>
          <w:tcPr>
            <w:tcW w:w="6971" w:type="dxa"/>
          </w:tcPr>
          <w:p w:rsidR="007C0C78" w:rsidRPr="00EA55DA" w:rsidRDefault="007C0C78" w:rsidP="00BD12E2">
            <w:pPr>
              <w:spacing w:after="0" w:line="360" w:lineRule="auto"/>
              <w:jc w:val="center"/>
              <w:rPr>
                <w:rFonts w:ascii="David" w:hAnsi="David" w:cs="David"/>
                <w:b/>
                <w:bCs/>
                <w:sz w:val="24"/>
                <w:szCs w:val="24"/>
                <w:rtl/>
              </w:rPr>
            </w:pPr>
            <w:r>
              <w:rPr>
                <w:rFonts w:ascii="David" w:hAnsi="David" w:cs="David" w:hint="cs"/>
                <w:b/>
                <w:bCs/>
                <w:sz w:val="24"/>
                <w:szCs w:val="24"/>
                <w:rtl/>
              </w:rPr>
              <w:t>דגשים להדרכה</w:t>
            </w:r>
          </w:p>
        </w:tc>
      </w:tr>
      <w:tr w:rsidR="007C0C78" w:rsidRPr="00174990" w:rsidTr="003F3BE0">
        <w:trPr>
          <w:trHeight w:val="817"/>
        </w:trPr>
        <w:tc>
          <w:tcPr>
            <w:tcW w:w="1551" w:type="dxa"/>
          </w:tcPr>
          <w:p w:rsidR="007C0C78" w:rsidRPr="00210258" w:rsidRDefault="007C0C78" w:rsidP="00BD12E2">
            <w:pPr>
              <w:spacing w:after="0" w:line="360" w:lineRule="auto"/>
              <w:jc w:val="center"/>
              <w:rPr>
                <w:rFonts w:ascii="David" w:hAnsi="David" w:cs="David"/>
                <w:b/>
                <w:bCs/>
                <w:sz w:val="24"/>
                <w:szCs w:val="24"/>
                <w:rtl/>
              </w:rPr>
            </w:pPr>
            <w:r>
              <w:rPr>
                <w:rFonts w:ascii="David" w:hAnsi="David" w:cs="David" w:hint="cs"/>
                <w:b/>
                <w:bCs/>
                <w:sz w:val="24"/>
                <w:szCs w:val="24"/>
                <w:rtl/>
              </w:rPr>
              <w:t>המטבח</w:t>
            </w:r>
          </w:p>
        </w:tc>
        <w:tc>
          <w:tcPr>
            <w:tcW w:w="6971" w:type="dxa"/>
          </w:tcPr>
          <w:p w:rsidR="007C0C78" w:rsidRDefault="003F3BE0" w:rsidP="00BD12E2">
            <w:pPr>
              <w:pStyle w:val="a3"/>
              <w:numPr>
                <w:ilvl w:val="0"/>
                <w:numId w:val="1"/>
              </w:numPr>
              <w:spacing w:after="0" w:line="360" w:lineRule="auto"/>
              <w:ind w:left="-244" w:firstLine="0"/>
              <w:jc w:val="both"/>
              <w:rPr>
                <w:rFonts w:ascii="David" w:hAnsi="David" w:cs="David"/>
                <w:sz w:val="24"/>
                <w:szCs w:val="24"/>
              </w:rPr>
            </w:pPr>
            <w:r>
              <w:rPr>
                <w:rFonts w:ascii="David" w:hAnsi="David" w:cs="David" w:hint="cs"/>
                <w:sz w:val="24"/>
                <w:szCs w:val="24"/>
                <w:rtl/>
              </w:rPr>
              <w:t>מאכלים שונים ברחבי העולם ואצל משפחות שונות בישראל (מייחד)</w:t>
            </w:r>
          </w:p>
          <w:p w:rsidR="003F3BE0" w:rsidRDefault="003F3BE0" w:rsidP="00BD12E2">
            <w:pPr>
              <w:pStyle w:val="a3"/>
              <w:numPr>
                <w:ilvl w:val="0"/>
                <w:numId w:val="1"/>
              </w:numPr>
              <w:spacing w:after="0" w:line="360" w:lineRule="auto"/>
              <w:ind w:left="-244" w:firstLine="0"/>
              <w:jc w:val="both"/>
              <w:rPr>
                <w:rFonts w:ascii="David" w:hAnsi="David" w:cs="David"/>
                <w:sz w:val="24"/>
                <w:szCs w:val="24"/>
              </w:rPr>
            </w:pPr>
            <w:r>
              <w:rPr>
                <w:rFonts w:ascii="David" w:hAnsi="David" w:cs="David" w:hint="cs"/>
                <w:sz w:val="24"/>
                <w:szCs w:val="24"/>
                <w:rtl/>
              </w:rPr>
              <w:t>אוכל כמאחד משפחות וקהילות (מאחד)</w:t>
            </w:r>
          </w:p>
          <w:p w:rsidR="007C0C78" w:rsidRPr="003F3BE0" w:rsidRDefault="007C0C78" w:rsidP="00BD12E2">
            <w:pPr>
              <w:spacing w:after="0" w:line="360" w:lineRule="auto"/>
              <w:ind w:left="-244"/>
              <w:jc w:val="both"/>
              <w:rPr>
                <w:rFonts w:ascii="David" w:hAnsi="David" w:cs="David"/>
                <w:sz w:val="24"/>
                <w:szCs w:val="24"/>
                <w:rtl/>
              </w:rPr>
            </w:pPr>
          </w:p>
        </w:tc>
      </w:tr>
      <w:tr w:rsidR="007C0C78" w:rsidRPr="00AE3FA7" w:rsidTr="00BD12E2">
        <w:tc>
          <w:tcPr>
            <w:tcW w:w="1551" w:type="dxa"/>
          </w:tcPr>
          <w:p w:rsidR="007C0C78" w:rsidRPr="00210258" w:rsidRDefault="007C0C78" w:rsidP="00BD12E2">
            <w:pPr>
              <w:spacing w:after="0" w:line="360" w:lineRule="auto"/>
              <w:jc w:val="center"/>
              <w:rPr>
                <w:rFonts w:ascii="David" w:hAnsi="David" w:cs="David"/>
                <w:b/>
                <w:bCs/>
                <w:sz w:val="24"/>
                <w:szCs w:val="24"/>
                <w:rtl/>
              </w:rPr>
            </w:pPr>
            <w:r>
              <w:rPr>
                <w:rFonts w:ascii="David" w:hAnsi="David" w:cs="David" w:hint="cs"/>
                <w:b/>
                <w:bCs/>
                <w:sz w:val="24"/>
                <w:szCs w:val="24"/>
                <w:rtl/>
              </w:rPr>
              <w:t>פורים</w:t>
            </w:r>
          </w:p>
        </w:tc>
        <w:tc>
          <w:tcPr>
            <w:tcW w:w="6971" w:type="dxa"/>
          </w:tcPr>
          <w:p w:rsidR="007C0C78" w:rsidRDefault="003F3BE0" w:rsidP="00BD12E2">
            <w:pPr>
              <w:pStyle w:val="a3"/>
              <w:numPr>
                <w:ilvl w:val="0"/>
                <w:numId w:val="1"/>
              </w:numPr>
              <w:spacing w:after="0" w:line="360" w:lineRule="auto"/>
              <w:ind w:left="-244" w:firstLine="0"/>
              <w:jc w:val="both"/>
              <w:rPr>
                <w:rFonts w:ascii="David" w:hAnsi="David" w:cs="David"/>
                <w:sz w:val="24"/>
                <w:szCs w:val="24"/>
              </w:rPr>
            </w:pPr>
            <w:r>
              <w:rPr>
                <w:rFonts w:ascii="David" w:hAnsi="David" w:cs="David" w:hint="cs"/>
                <w:sz w:val="24"/>
                <w:szCs w:val="24"/>
                <w:rtl/>
              </w:rPr>
              <w:t>חג שנחגג באותו הזמן בכל העולם על ידי קהילות שונות ומשונות החולקות טקסט ומנהגים (מאחד)</w:t>
            </w:r>
          </w:p>
          <w:p w:rsidR="003F3BE0" w:rsidRPr="00AE3FA7" w:rsidRDefault="003F3BE0" w:rsidP="00BD12E2">
            <w:pPr>
              <w:pStyle w:val="a3"/>
              <w:numPr>
                <w:ilvl w:val="0"/>
                <w:numId w:val="1"/>
              </w:numPr>
              <w:spacing w:after="0" w:line="360" w:lineRule="auto"/>
              <w:ind w:left="-244" w:firstLine="0"/>
              <w:jc w:val="both"/>
              <w:rPr>
                <w:rFonts w:ascii="David" w:hAnsi="David" w:cs="David"/>
                <w:sz w:val="24"/>
                <w:szCs w:val="24"/>
                <w:rtl/>
              </w:rPr>
            </w:pPr>
            <w:r>
              <w:rPr>
                <w:rFonts w:ascii="David" w:hAnsi="David" w:cs="David" w:hint="cs"/>
                <w:sz w:val="24"/>
                <w:szCs w:val="24"/>
                <w:rtl/>
              </w:rPr>
              <w:t>כל שנה חג הפורים הוא מצע בשביל קהילה לצחוק על הדברים שמעסיקים אותה באותו זמן (מייחד)</w:t>
            </w:r>
          </w:p>
        </w:tc>
      </w:tr>
      <w:tr w:rsidR="007C0C78" w:rsidRPr="0055178D" w:rsidTr="00BD12E2">
        <w:tc>
          <w:tcPr>
            <w:tcW w:w="1551" w:type="dxa"/>
          </w:tcPr>
          <w:p w:rsidR="007C0C78" w:rsidRPr="00210258" w:rsidRDefault="007C0C78" w:rsidP="00DA7EC0">
            <w:pPr>
              <w:spacing w:after="0" w:line="360" w:lineRule="auto"/>
              <w:jc w:val="center"/>
              <w:rPr>
                <w:rFonts w:ascii="David" w:hAnsi="David" w:cs="David"/>
                <w:b/>
                <w:bCs/>
                <w:sz w:val="24"/>
                <w:szCs w:val="24"/>
                <w:rtl/>
              </w:rPr>
            </w:pPr>
            <w:r>
              <w:rPr>
                <w:rFonts w:ascii="David" w:hAnsi="David" w:cs="David" w:hint="cs"/>
                <w:b/>
                <w:bCs/>
                <w:sz w:val="24"/>
                <w:szCs w:val="24"/>
                <w:rtl/>
              </w:rPr>
              <w:t>הגשש החיוור</w:t>
            </w:r>
          </w:p>
        </w:tc>
        <w:tc>
          <w:tcPr>
            <w:tcW w:w="6971" w:type="dxa"/>
          </w:tcPr>
          <w:p w:rsidR="00EE3B59" w:rsidRDefault="00EE3B59" w:rsidP="00EE3B59">
            <w:pPr>
              <w:spacing w:after="0" w:line="360" w:lineRule="auto"/>
              <w:jc w:val="both"/>
              <w:rPr>
                <w:rFonts w:ascii="David" w:hAnsi="David" w:cs="David"/>
                <w:sz w:val="24"/>
                <w:szCs w:val="24"/>
                <w:rtl/>
              </w:rPr>
            </w:pPr>
            <w:r>
              <w:rPr>
                <w:rFonts w:ascii="David" w:hAnsi="David" w:cs="David" w:hint="cs"/>
                <w:sz w:val="24"/>
                <w:szCs w:val="24"/>
                <w:rtl/>
              </w:rPr>
              <w:t>דוגמה להומור מאחד:</w:t>
            </w:r>
          </w:p>
          <w:p w:rsidR="00EE3B59" w:rsidRDefault="00EE3B59" w:rsidP="00EE3B59">
            <w:pPr>
              <w:spacing w:after="0" w:line="360" w:lineRule="auto"/>
              <w:jc w:val="both"/>
              <w:rPr>
                <w:rFonts w:ascii="David" w:hAnsi="David" w:cs="David"/>
                <w:sz w:val="24"/>
                <w:szCs w:val="24"/>
                <w:rtl/>
              </w:rPr>
            </w:pPr>
            <w:r>
              <w:rPr>
                <w:rFonts w:ascii="David" w:hAnsi="David" w:cs="David" w:hint="cs"/>
                <w:sz w:val="24"/>
                <w:szCs w:val="24"/>
                <w:rtl/>
              </w:rPr>
              <w:t xml:space="preserve">בשנת 1965 האמרגן </w:t>
            </w:r>
            <w:proofErr w:type="spellStart"/>
            <w:r>
              <w:rPr>
                <w:rFonts w:ascii="David" w:hAnsi="David" w:cs="David" w:hint="cs"/>
                <w:sz w:val="24"/>
                <w:szCs w:val="24"/>
                <w:rtl/>
              </w:rPr>
              <w:t>פשנל</w:t>
            </w:r>
            <w:proofErr w:type="spellEnd"/>
            <w:r>
              <w:rPr>
                <w:rFonts w:ascii="David" w:hAnsi="David" w:cs="David" w:hint="cs"/>
                <w:sz w:val="24"/>
                <w:szCs w:val="24"/>
                <w:rtl/>
              </w:rPr>
              <w:t xml:space="preserve"> לוקח שלושה צעירים שהיו בלהקת ה"תרנגולים", עובד איתם על מופע במשך חודשים ואז עושה "ערב חשיפה". לערב הזה הוא מזמין את האנשים החשובים ביותר בשוק התרבות הישראלי של שנות ה-60: רכזי התרבות של הקיבוצים. </w:t>
            </w:r>
          </w:p>
          <w:p w:rsidR="00EE3B59" w:rsidRDefault="00EE3B59" w:rsidP="00EE3B59">
            <w:pPr>
              <w:spacing w:after="0" w:line="360" w:lineRule="auto"/>
              <w:jc w:val="both"/>
              <w:rPr>
                <w:rFonts w:ascii="David" w:hAnsi="David" w:cs="David"/>
                <w:sz w:val="24"/>
                <w:szCs w:val="24"/>
                <w:rtl/>
              </w:rPr>
            </w:pPr>
            <w:r>
              <w:rPr>
                <w:rFonts w:ascii="David" w:hAnsi="David" w:cs="David" w:hint="cs"/>
                <w:sz w:val="24"/>
                <w:szCs w:val="24"/>
                <w:rtl/>
              </w:rPr>
              <w:lastRenderedPageBreak/>
              <w:t xml:space="preserve">והם לא מבינים מה הקטע. חצי עוזבים באמצע, חצי מוחאים כפיים באופן מנומס אבל לא מזמינים אפילו מופע אחד. בשלב הזה בדרך כלל האמרגן אמור לשחרר את האמנים ואחל להם בהצלחה בהמשך הדרך. אבל </w:t>
            </w:r>
            <w:proofErr w:type="spellStart"/>
            <w:r>
              <w:rPr>
                <w:rFonts w:ascii="David" w:hAnsi="David" w:cs="David" w:hint="cs"/>
                <w:sz w:val="24"/>
                <w:szCs w:val="24"/>
                <w:rtl/>
              </w:rPr>
              <w:t>פשנל</w:t>
            </w:r>
            <w:proofErr w:type="spellEnd"/>
            <w:r>
              <w:rPr>
                <w:rFonts w:ascii="David" w:hAnsi="David" w:cs="David" w:hint="cs"/>
                <w:sz w:val="24"/>
                <w:szCs w:val="24"/>
                <w:rtl/>
              </w:rPr>
              <w:t xml:space="preserve"> מאמין בגשש החיוור, ועושה דבר שלא יעשה </w:t>
            </w:r>
            <w:r>
              <w:rPr>
                <w:rFonts w:ascii="David" w:hAnsi="David" w:cs="David"/>
                <w:sz w:val="24"/>
                <w:szCs w:val="24"/>
                <w:rtl/>
              </w:rPr>
              <w:t>–</w:t>
            </w:r>
            <w:r>
              <w:rPr>
                <w:rFonts w:ascii="David" w:hAnsi="David" w:cs="David" w:hint="cs"/>
                <w:sz w:val="24"/>
                <w:szCs w:val="24"/>
                <w:rtl/>
              </w:rPr>
              <w:t xml:space="preserve"> מכניס את הגששים דרך מרכזי הערים, עיירות הפיתוח, המעברות והמושבים. משם </w:t>
            </w:r>
            <w:r>
              <w:rPr>
                <w:rFonts w:ascii="David" w:hAnsi="David" w:cs="David"/>
                <w:sz w:val="24"/>
                <w:szCs w:val="24"/>
                <w:rtl/>
              </w:rPr>
              <w:t>–</w:t>
            </w:r>
            <w:r>
              <w:rPr>
                <w:rFonts w:ascii="David" w:hAnsi="David" w:cs="David" w:hint="cs"/>
                <w:sz w:val="24"/>
                <w:szCs w:val="24"/>
                <w:rtl/>
              </w:rPr>
              <w:t xml:space="preserve"> הם מגיעים למרכז ההומור הישראלי.</w:t>
            </w:r>
          </w:p>
          <w:p w:rsidR="00EE3B59" w:rsidRDefault="00EE3B59" w:rsidP="00EE3B59">
            <w:pPr>
              <w:spacing w:after="0" w:line="360" w:lineRule="auto"/>
              <w:jc w:val="both"/>
              <w:rPr>
                <w:rFonts w:ascii="David" w:hAnsi="David" w:cs="David"/>
                <w:sz w:val="24"/>
                <w:szCs w:val="24"/>
                <w:rtl/>
              </w:rPr>
            </w:pPr>
            <w:r>
              <w:rPr>
                <w:rFonts w:ascii="David" w:hAnsi="David" w:cs="David" w:hint="cs"/>
                <w:sz w:val="24"/>
                <w:szCs w:val="24"/>
                <w:rtl/>
              </w:rPr>
              <w:t xml:space="preserve">אז מה קרה? הקיבוצניקים האשכנזים לא הבינו את הגששים ומה הם רוצים מהם. מדוע? כי הגששים מייצגים הומור עדתי 2.0 </w:t>
            </w:r>
            <w:r>
              <w:rPr>
                <w:rFonts w:ascii="David" w:hAnsi="David" w:cs="David"/>
                <w:sz w:val="24"/>
                <w:szCs w:val="24"/>
                <w:rtl/>
              </w:rPr>
              <w:t>–</w:t>
            </w:r>
            <w:r>
              <w:rPr>
                <w:rFonts w:ascii="David" w:hAnsi="David" w:cs="David" w:hint="cs"/>
                <w:sz w:val="24"/>
                <w:szCs w:val="24"/>
                <w:rtl/>
              </w:rPr>
              <w:t xml:space="preserve"> איחוד של שפות, קהילות וניבים שונים יחד. </w:t>
            </w:r>
          </w:p>
          <w:p w:rsidR="00EE3B59" w:rsidRPr="0055178D" w:rsidRDefault="00EE3B59" w:rsidP="00EE3B59">
            <w:pPr>
              <w:spacing w:after="0" w:line="360" w:lineRule="auto"/>
              <w:jc w:val="both"/>
              <w:rPr>
                <w:rFonts w:ascii="David" w:hAnsi="David" w:cs="David"/>
                <w:sz w:val="24"/>
                <w:szCs w:val="24"/>
                <w:rtl/>
              </w:rPr>
            </w:pPr>
            <w:r>
              <w:rPr>
                <w:rFonts w:ascii="David" w:hAnsi="David" w:cs="David" w:hint="cs"/>
                <w:sz w:val="24"/>
                <w:szCs w:val="24"/>
                <w:rtl/>
              </w:rPr>
              <w:t xml:space="preserve">אחד מהם רומני שגדל עם יהודים וערבים ביפו. השני מצרי שגדל כילד חוץ בקיבות, והשלישי פרסי שגדל עם </w:t>
            </w:r>
            <w:proofErr w:type="spellStart"/>
            <w:r>
              <w:rPr>
                <w:rFonts w:ascii="David" w:hAnsi="David" w:cs="David" w:hint="cs"/>
                <w:sz w:val="24"/>
                <w:szCs w:val="24"/>
                <w:rtl/>
              </w:rPr>
              <w:t>ס"טים</w:t>
            </w:r>
            <w:proofErr w:type="spellEnd"/>
            <w:r>
              <w:rPr>
                <w:rFonts w:ascii="David" w:hAnsi="David" w:cs="David" w:hint="cs"/>
                <w:sz w:val="24"/>
                <w:szCs w:val="24"/>
                <w:rtl/>
              </w:rPr>
              <w:t xml:space="preserve"> ("ספרדי טהור") בירושלים. הם מכירים את ישראל המגוונת מילדות, והם מביאים את הביטויים, הרגישויות והייחוד כדי ליצור הומור ושפה ישראלית חדשה, שמשלבת את כל הקצוות הללו.</w:t>
            </w:r>
          </w:p>
        </w:tc>
      </w:tr>
      <w:tr w:rsidR="007C0C78" w:rsidRPr="00E44BE0" w:rsidTr="00BD12E2">
        <w:tc>
          <w:tcPr>
            <w:tcW w:w="1551" w:type="dxa"/>
          </w:tcPr>
          <w:p w:rsidR="007C0C78" w:rsidRPr="00210258" w:rsidRDefault="007C0C78" w:rsidP="00DA7EC0">
            <w:pPr>
              <w:spacing w:after="0" w:line="360" w:lineRule="auto"/>
              <w:jc w:val="center"/>
              <w:rPr>
                <w:rFonts w:ascii="David" w:hAnsi="David" w:cs="David"/>
                <w:b/>
                <w:bCs/>
                <w:sz w:val="24"/>
                <w:szCs w:val="24"/>
                <w:rtl/>
              </w:rPr>
            </w:pPr>
            <w:r>
              <w:rPr>
                <w:rFonts w:ascii="David" w:hAnsi="David" w:cs="David" w:hint="cs"/>
                <w:b/>
                <w:bCs/>
                <w:sz w:val="24"/>
                <w:szCs w:val="24"/>
                <w:rtl/>
              </w:rPr>
              <w:lastRenderedPageBreak/>
              <w:t>מועדון סטנד אפ</w:t>
            </w:r>
          </w:p>
        </w:tc>
        <w:tc>
          <w:tcPr>
            <w:tcW w:w="6971" w:type="dxa"/>
          </w:tcPr>
          <w:p w:rsidR="007C0C78" w:rsidRPr="00E44BE0" w:rsidRDefault="00135256" w:rsidP="00BD12E2">
            <w:pPr>
              <w:spacing w:after="0" w:line="360" w:lineRule="auto"/>
              <w:jc w:val="both"/>
              <w:rPr>
                <w:rFonts w:ascii="David" w:hAnsi="David" w:cs="David"/>
                <w:sz w:val="24"/>
                <w:szCs w:val="24"/>
                <w:rtl/>
              </w:rPr>
            </w:pPr>
            <w:r>
              <w:rPr>
                <w:rFonts w:ascii="David" w:hAnsi="David" w:cs="David" w:hint="cs"/>
                <w:sz w:val="24"/>
                <w:szCs w:val="24"/>
                <w:rtl/>
              </w:rPr>
              <w:t xml:space="preserve">במועדון הסטנד אפ הזה ביקשנו מהקומיקאים המובילים בארץ לספר על הדברים שמשותפים לכולנו, ויצא שהם מדברים על כל הדברים שנגענו בהם בסיור: העדות שלהם, המשפחה שלהם, החגים שחוגגים יחדיו. </w:t>
            </w:r>
          </w:p>
        </w:tc>
      </w:tr>
    </w:tbl>
    <w:p w:rsidR="009B4A9B" w:rsidRDefault="009B4A9B" w:rsidP="007C0C78">
      <w:pPr>
        <w:spacing w:after="0" w:line="360" w:lineRule="auto"/>
        <w:jc w:val="both"/>
        <w:rPr>
          <w:rFonts w:ascii="David" w:hAnsi="David" w:cs="David"/>
          <w:sz w:val="24"/>
          <w:szCs w:val="24"/>
          <w:rtl/>
        </w:rPr>
      </w:pPr>
    </w:p>
    <w:p w:rsidR="00DA7EC0" w:rsidRDefault="00135256" w:rsidP="00EE3B59">
      <w:pPr>
        <w:pStyle w:val="a3"/>
        <w:numPr>
          <w:ilvl w:val="0"/>
          <w:numId w:val="7"/>
        </w:numPr>
        <w:spacing w:after="0" w:line="360" w:lineRule="auto"/>
        <w:jc w:val="both"/>
        <w:rPr>
          <w:rFonts w:ascii="David" w:hAnsi="David" w:cs="David"/>
          <w:sz w:val="24"/>
          <w:szCs w:val="24"/>
        </w:rPr>
      </w:pPr>
      <w:r>
        <w:rPr>
          <w:rFonts w:ascii="David" w:hAnsi="David" w:cs="David" w:hint="cs"/>
          <w:sz w:val="24"/>
          <w:szCs w:val="24"/>
          <w:rtl/>
        </w:rPr>
        <w:t>לאחר הדרכת הגשש לשחרר</w:t>
      </w:r>
      <w:r w:rsidR="00DA7EC0">
        <w:rPr>
          <w:rFonts w:ascii="David" w:hAnsi="David" w:cs="David" w:hint="cs"/>
          <w:sz w:val="24"/>
          <w:szCs w:val="24"/>
          <w:rtl/>
        </w:rPr>
        <w:t xml:space="preserve"> </w:t>
      </w:r>
      <w:r w:rsidR="00EE3B59">
        <w:rPr>
          <w:rFonts w:ascii="David" w:hAnsi="David" w:cs="David" w:hint="cs"/>
          <w:sz w:val="24"/>
          <w:szCs w:val="24"/>
          <w:rtl/>
        </w:rPr>
        <w:t>בחלל הישראלי ל-7 דקות עם המשימה:</w:t>
      </w:r>
    </w:p>
    <w:p w:rsidR="00EE3B59" w:rsidRDefault="00EE3B59" w:rsidP="00EE3B59">
      <w:pPr>
        <w:pStyle w:val="a3"/>
        <w:numPr>
          <w:ilvl w:val="1"/>
          <w:numId w:val="7"/>
        </w:numPr>
        <w:spacing w:after="0" w:line="360" w:lineRule="auto"/>
        <w:jc w:val="both"/>
        <w:rPr>
          <w:rFonts w:ascii="David" w:hAnsi="David" w:cs="David"/>
          <w:sz w:val="24"/>
          <w:szCs w:val="24"/>
        </w:rPr>
      </w:pPr>
      <w:r>
        <w:rPr>
          <w:rFonts w:ascii="David" w:hAnsi="David" w:cs="David" w:hint="cs"/>
          <w:sz w:val="24"/>
          <w:szCs w:val="24"/>
          <w:rtl/>
        </w:rPr>
        <w:t>תמצאו בדיחה או מערכון שמאחדים חלקים שונים בחברה הישראלית</w:t>
      </w:r>
    </w:p>
    <w:p w:rsidR="00B366F4" w:rsidRDefault="00B366F4" w:rsidP="00B366F4">
      <w:pPr>
        <w:spacing w:after="0" w:line="360" w:lineRule="auto"/>
        <w:jc w:val="both"/>
        <w:rPr>
          <w:rFonts w:ascii="David" w:hAnsi="David" w:cs="David"/>
          <w:b/>
          <w:bCs/>
          <w:sz w:val="24"/>
          <w:szCs w:val="24"/>
          <w:rtl/>
        </w:rPr>
      </w:pPr>
    </w:p>
    <w:p w:rsidR="00B366F4" w:rsidRDefault="00B366F4" w:rsidP="00B366F4">
      <w:pPr>
        <w:spacing w:after="0" w:line="360" w:lineRule="auto"/>
        <w:jc w:val="both"/>
        <w:rPr>
          <w:rFonts w:ascii="David" w:hAnsi="David" w:cs="David" w:hint="cs"/>
          <w:b/>
          <w:bCs/>
          <w:sz w:val="24"/>
          <w:szCs w:val="24"/>
          <w:rtl/>
        </w:rPr>
      </w:pPr>
      <w:r>
        <w:rPr>
          <w:rFonts w:ascii="David" w:hAnsi="David" w:cs="David" w:hint="cs"/>
          <w:b/>
          <w:bCs/>
          <w:sz w:val="24"/>
          <w:szCs w:val="24"/>
          <w:rtl/>
        </w:rPr>
        <w:t xml:space="preserve">במידת הצורך, ניתן להוסיף להדרכה גם את גלריות לוכד ההיסטוריה: </w:t>
      </w:r>
      <w:proofErr w:type="spellStart"/>
      <w:r>
        <w:rPr>
          <w:rFonts w:ascii="David" w:hAnsi="David" w:cs="David" w:hint="cs"/>
          <w:b/>
          <w:bCs/>
          <w:sz w:val="24"/>
          <w:szCs w:val="24"/>
          <w:rtl/>
        </w:rPr>
        <w:t>דייויד</w:t>
      </w:r>
      <w:proofErr w:type="spellEnd"/>
      <w:r>
        <w:rPr>
          <w:rFonts w:ascii="David" w:hAnsi="David" w:cs="David" w:hint="cs"/>
          <w:b/>
          <w:bCs/>
          <w:sz w:val="24"/>
          <w:szCs w:val="24"/>
          <w:rtl/>
        </w:rPr>
        <w:t xml:space="preserve"> סימור שים" ו-"מבצע משה: 30 שנה אחרי". בשתיהם יש להדגיש את מוטיב העלייה לארץ.</w:t>
      </w:r>
    </w:p>
    <w:p w:rsidR="00B366F4" w:rsidRDefault="00B366F4" w:rsidP="00B366F4">
      <w:pPr>
        <w:spacing w:after="0" w:line="360" w:lineRule="auto"/>
        <w:jc w:val="both"/>
        <w:rPr>
          <w:rFonts w:ascii="David" w:hAnsi="David" w:cs="David"/>
          <w:b/>
          <w:bCs/>
          <w:sz w:val="24"/>
          <w:szCs w:val="24"/>
          <w:rtl/>
        </w:rPr>
      </w:pPr>
    </w:p>
    <w:p w:rsidR="003645D2" w:rsidRDefault="003645D2" w:rsidP="003645D2">
      <w:pPr>
        <w:spacing w:after="0" w:line="360" w:lineRule="auto"/>
        <w:jc w:val="both"/>
        <w:rPr>
          <w:rFonts w:ascii="David" w:hAnsi="David" w:cs="David"/>
          <w:b/>
          <w:bCs/>
          <w:sz w:val="24"/>
          <w:szCs w:val="24"/>
          <w:rtl/>
        </w:rPr>
      </w:pPr>
      <w:r>
        <w:rPr>
          <w:rFonts w:ascii="David" w:hAnsi="David" w:cs="David" w:hint="cs"/>
          <w:b/>
          <w:bCs/>
          <w:sz w:val="24"/>
          <w:szCs w:val="24"/>
          <w:rtl/>
        </w:rPr>
        <w:t>סיכום:</w:t>
      </w:r>
    </w:p>
    <w:p w:rsidR="003645D2" w:rsidRPr="003645D2" w:rsidRDefault="003645D2" w:rsidP="003645D2">
      <w:pPr>
        <w:spacing w:after="0" w:line="360" w:lineRule="auto"/>
        <w:jc w:val="both"/>
        <w:rPr>
          <w:rFonts w:ascii="David" w:hAnsi="David" w:cs="David"/>
          <w:sz w:val="24"/>
          <w:szCs w:val="24"/>
          <w:rtl/>
        </w:rPr>
      </w:pPr>
      <w:r>
        <w:rPr>
          <w:rFonts w:ascii="David" w:hAnsi="David" w:cs="David" w:hint="cs"/>
          <w:sz w:val="24"/>
          <w:szCs w:val="24"/>
          <w:rtl/>
        </w:rPr>
        <w:t xml:space="preserve">בתערוכה זו ראינו איך מגיעים לישראל מיליוני יהודים מכל העולם, עם שפות שונות, מנהגים שונים ומאכלים שונים, וצריכים כולם להסתדר ולהקם מדינה. אחד הכלים החשובים באיחוד של החברה הישראלית הוא ההומור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שאיפשר</w:t>
      </w:r>
      <w:proofErr w:type="spellEnd"/>
      <w:r>
        <w:rPr>
          <w:rFonts w:ascii="David" w:hAnsi="David" w:cs="David" w:hint="cs"/>
          <w:sz w:val="24"/>
          <w:szCs w:val="24"/>
          <w:rtl/>
        </w:rPr>
        <w:t xml:space="preserve"> גם להכיר בייחוד של כל קהילה ומוצא, אבל גם, בעזרת העברית </w:t>
      </w:r>
      <w:proofErr w:type="spellStart"/>
      <w:r>
        <w:rPr>
          <w:rFonts w:ascii="David" w:hAnsi="David" w:cs="David" w:hint="cs"/>
          <w:sz w:val="24"/>
          <w:szCs w:val="24"/>
          <w:rtl/>
        </w:rPr>
        <w:t>המשתופת</w:t>
      </w:r>
      <w:proofErr w:type="spellEnd"/>
      <w:r>
        <w:rPr>
          <w:rFonts w:ascii="David" w:hAnsi="David" w:cs="David" w:hint="cs"/>
          <w:sz w:val="24"/>
          <w:szCs w:val="24"/>
          <w:rtl/>
        </w:rPr>
        <w:t xml:space="preserve">, כונן שפה ותרבות מאחדת לכולם. </w:t>
      </w:r>
    </w:p>
    <w:sectPr w:rsidR="003645D2" w:rsidRPr="003645D2" w:rsidSect="00D12EA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8B" w:rsidRDefault="004C328B" w:rsidP="003B4D5E">
      <w:pPr>
        <w:spacing w:after="0" w:line="240" w:lineRule="auto"/>
      </w:pPr>
      <w:r>
        <w:separator/>
      </w:r>
    </w:p>
  </w:endnote>
  <w:endnote w:type="continuationSeparator" w:id="0">
    <w:p w:rsidR="004C328B" w:rsidRDefault="004C328B" w:rsidP="003B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8B" w:rsidRDefault="004C328B" w:rsidP="003B4D5E">
      <w:pPr>
        <w:spacing w:after="0" w:line="240" w:lineRule="auto"/>
      </w:pPr>
      <w:r>
        <w:separator/>
      </w:r>
    </w:p>
  </w:footnote>
  <w:footnote w:type="continuationSeparator" w:id="0">
    <w:p w:rsidR="004C328B" w:rsidRDefault="004C328B" w:rsidP="003B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47" w:rsidRDefault="0010573E">
    <w:pPr>
      <w:pStyle w:val="a5"/>
    </w:pPr>
    <w:r>
      <w:rPr>
        <w:rFonts w:cs="Arial"/>
        <w:noProof/>
        <w:rtl/>
      </w:rPr>
      <w:drawing>
        <wp:anchor distT="0" distB="0" distL="114300" distR="114300" simplePos="0" relativeHeight="251658240" behindDoc="0" locked="0" layoutInCell="1" allowOverlap="1">
          <wp:simplePos x="0" y="0"/>
          <wp:positionH relativeFrom="column">
            <wp:posOffset>-857250</wp:posOffset>
          </wp:positionH>
          <wp:positionV relativeFrom="paragraph">
            <wp:posOffset>-382905</wp:posOffset>
          </wp:positionV>
          <wp:extent cx="1452880" cy="857250"/>
          <wp:effectExtent l="0" t="0" r="0" b="0"/>
          <wp:wrapThrough wrapText="bothSides">
            <wp:wrapPolygon edited="0">
              <wp:start x="0" y="0"/>
              <wp:lineTo x="0" y="21120"/>
              <wp:lineTo x="21241" y="21120"/>
              <wp:lineTo x="21241"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fuzotMeshulav-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857250"/>
                  </a:xfrm>
                  <a:prstGeom prst="rect">
                    <a:avLst/>
                  </a:prstGeom>
                </pic:spPr>
              </pic:pic>
            </a:graphicData>
          </a:graphic>
          <wp14:sizeRelH relativeFrom="margin">
            <wp14:pctWidth>0</wp14:pctWidth>
          </wp14:sizeRelH>
          <wp14:sizeRelV relativeFrom="margin">
            <wp14:pctHeight>0</wp14:pctHeight>
          </wp14:sizeRelV>
        </wp:anchor>
      </w:drawing>
    </w:r>
    <w:r w:rsidR="001D2C47" w:rsidRPr="003B4D5E">
      <w:rPr>
        <w:rFonts w:cs="Arial"/>
        <w:noProof/>
        <w:rtl/>
      </w:rPr>
      <w:drawing>
        <wp:anchor distT="0" distB="0" distL="114300" distR="114300" simplePos="0" relativeHeight="251657216" behindDoc="0" locked="0" layoutInCell="1" allowOverlap="1" wp14:anchorId="513BD800" wp14:editId="7FDA6159">
          <wp:simplePos x="0" y="0"/>
          <wp:positionH relativeFrom="column">
            <wp:posOffset>2822250</wp:posOffset>
          </wp:positionH>
          <wp:positionV relativeFrom="paragraph">
            <wp:posOffset>-451706</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6CBA"/>
    <w:multiLevelType w:val="hybridMultilevel"/>
    <w:tmpl w:val="A27012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7054A69"/>
    <w:multiLevelType w:val="hybridMultilevel"/>
    <w:tmpl w:val="B688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66FD4"/>
    <w:multiLevelType w:val="hybridMultilevel"/>
    <w:tmpl w:val="2D5C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C69F9"/>
    <w:multiLevelType w:val="hybridMultilevel"/>
    <w:tmpl w:val="E6B07CCE"/>
    <w:lvl w:ilvl="0" w:tplc="0A4A192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3D28ED"/>
    <w:multiLevelType w:val="hybridMultilevel"/>
    <w:tmpl w:val="513246E8"/>
    <w:lvl w:ilvl="0" w:tplc="95DA6B5C">
      <w:start w:val="1"/>
      <w:numFmt w:val="bullet"/>
      <w:lvlText w:val=""/>
      <w:lvlJc w:val="left"/>
      <w:pPr>
        <w:ind w:left="389" w:hanging="360"/>
      </w:pPr>
      <w:rPr>
        <w:rFonts w:ascii="Symbol" w:hAnsi="Symbol" w:hint="default"/>
        <w:color w:val="auto"/>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5C6842B9"/>
    <w:multiLevelType w:val="hybridMultilevel"/>
    <w:tmpl w:val="3B8A88C2"/>
    <w:lvl w:ilvl="0" w:tplc="79287BAE">
      <w:start w:val="1"/>
      <w:numFmt w:val="bullet"/>
      <w:lvlText w:val="-"/>
      <w:lvlJc w:val="left"/>
      <w:pPr>
        <w:ind w:left="166" w:hanging="360"/>
      </w:pPr>
      <w:rPr>
        <w:rFonts w:ascii="David" w:eastAsiaTheme="minorHAnsi" w:hAnsi="David" w:cs="David" w:hint="default"/>
      </w:rPr>
    </w:lvl>
    <w:lvl w:ilvl="1" w:tplc="04090003" w:tentative="1">
      <w:start w:val="1"/>
      <w:numFmt w:val="bullet"/>
      <w:lvlText w:val="o"/>
      <w:lvlJc w:val="left"/>
      <w:pPr>
        <w:ind w:left="886" w:hanging="360"/>
      </w:pPr>
      <w:rPr>
        <w:rFonts w:ascii="Courier New" w:hAnsi="Courier New" w:cs="Courier New" w:hint="default"/>
      </w:rPr>
    </w:lvl>
    <w:lvl w:ilvl="2" w:tplc="04090005" w:tentative="1">
      <w:start w:val="1"/>
      <w:numFmt w:val="bullet"/>
      <w:lvlText w:val=""/>
      <w:lvlJc w:val="left"/>
      <w:pPr>
        <w:ind w:left="1606" w:hanging="360"/>
      </w:pPr>
      <w:rPr>
        <w:rFonts w:ascii="Wingdings" w:hAnsi="Wingdings" w:hint="default"/>
      </w:rPr>
    </w:lvl>
    <w:lvl w:ilvl="3" w:tplc="04090001" w:tentative="1">
      <w:start w:val="1"/>
      <w:numFmt w:val="bullet"/>
      <w:lvlText w:val=""/>
      <w:lvlJc w:val="left"/>
      <w:pPr>
        <w:ind w:left="2326" w:hanging="360"/>
      </w:pPr>
      <w:rPr>
        <w:rFonts w:ascii="Symbol" w:hAnsi="Symbol" w:hint="default"/>
      </w:rPr>
    </w:lvl>
    <w:lvl w:ilvl="4" w:tplc="04090003" w:tentative="1">
      <w:start w:val="1"/>
      <w:numFmt w:val="bullet"/>
      <w:lvlText w:val="o"/>
      <w:lvlJc w:val="left"/>
      <w:pPr>
        <w:ind w:left="3046" w:hanging="360"/>
      </w:pPr>
      <w:rPr>
        <w:rFonts w:ascii="Courier New" w:hAnsi="Courier New" w:cs="Courier New" w:hint="default"/>
      </w:rPr>
    </w:lvl>
    <w:lvl w:ilvl="5" w:tplc="04090005" w:tentative="1">
      <w:start w:val="1"/>
      <w:numFmt w:val="bullet"/>
      <w:lvlText w:val=""/>
      <w:lvlJc w:val="left"/>
      <w:pPr>
        <w:ind w:left="3766" w:hanging="360"/>
      </w:pPr>
      <w:rPr>
        <w:rFonts w:ascii="Wingdings" w:hAnsi="Wingdings" w:hint="default"/>
      </w:rPr>
    </w:lvl>
    <w:lvl w:ilvl="6" w:tplc="04090001" w:tentative="1">
      <w:start w:val="1"/>
      <w:numFmt w:val="bullet"/>
      <w:lvlText w:val=""/>
      <w:lvlJc w:val="left"/>
      <w:pPr>
        <w:ind w:left="4486" w:hanging="360"/>
      </w:pPr>
      <w:rPr>
        <w:rFonts w:ascii="Symbol" w:hAnsi="Symbol" w:hint="default"/>
      </w:rPr>
    </w:lvl>
    <w:lvl w:ilvl="7" w:tplc="04090003" w:tentative="1">
      <w:start w:val="1"/>
      <w:numFmt w:val="bullet"/>
      <w:lvlText w:val="o"/>
      <w:lvlJc w:val="left"/>
      <w:pPr>
        <w:ind w:left="5206" w:hanging="360"/>
      </w:pPr>
      <w:rPr>
        <w:rFonts w:ascii="Courier New" w:hAnsi="Courier New" w:cs="Courier New" w:hint="default"/>
      </w:rPr>
    </w:lvl>
    <w:lvl w:ilvl="8" w:tplc="04090005" w:tentative="1">
      <w:start w:val="1"/>
      <w:numFmt w:val="bullet"/>
      <w:lvlText w:val=""/>
      <w:lvlJc w:val="left"/>
      <w:pPr>
        <w:ind w:left="5926" w:hanging="360"/>
      </w:pPr>
      <w:rPr>
        <w:rFonts w:ascii="Wingdings" w:hAnsi="Wingdings" w:hint="default"/>
      </w:rPr>
    </w:lvl>
  </w:abstractNum>
  <w:abstractNum w:abstractNumId="6" w15:restartNumberingAfterBreak="0">
    <w:nsid w:val="7A18310F"/>
    <w:multiLevelType w:val="hybridMultilevel"/>
    <w:tmpl w:val="3C9EDBDA"/>
    <w:lvl w:ilvl="0" w:tplc="7D70928A">
      <w:start w:val="1"/>
      <w:numFmt w:val="hebrew1"/>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85"/>
    <w:rsid w:val="00000F22"/>
    <w:rsid w:val="00001034"/>
    <w:rsid w:val="00003267"/>
    <w:rsid w:val="00003C6B"/>
    <w:rsid w:val="00005F9E"/>
    <w:rsid w:val="00006352"/>
    <w:rsid w:val="0000796D"/>
    <w:rsid w:val="00007CEB"/>
    <w:rsid w:val="0001314C"/>
    <w:rsid w:val="00013F05"/>
    <w:rsid w:val="00020B75"/>
    <w:rsid w:val="00026664"/>
    <w:rsid w:val="000267FE"/>
    <w:rsid w:val="0003067D"/>
    <w:rsid w:val="00032B25"/>
    <w:rsid w:val="00033CC9"/>
    <w:rsid w:val="0003522E"/>
    <w:rsid w:val="000455B0"/>
    <w:rsid w:val="000465DB"/>
    <w:rsid w:val="00057A88"/>
    <w:rsid w:val="00075A79"/>
    <w:rsid w:val="00076BD7"/>
    <w:rsid w:val="00076C85"/>
    <w:rsid w:val="000823EE"/>
    <w:rsid w:val="00085F21"/>
    <w:rsid w:val="000A4E59"/>
    <w:rsid w:val="000A6685"/>
    <w:rsid w:val="000B6EDF"/>
    <w:rsid w:val="000C28F1"/>
    <w:rsid w:val="000D3C3B"/>
    <w:rsid w:val="000D4800"/>
    <w:rsid w:val="000E4101"/>
    <w:rsid w:val="000E53B0"/>
    <w:rsid w:val="00100137"/>
    <w:rsid w:val="001015EC"/>
    <w:rsid w:val="00105019"/>
    <w:rsid w:val="0010573E"/>
    <w:rsid w:val="00106EF2"/>
    <w:rsid w:val="001137E9"/>
    <w:rsid w:val="0011696D"/>
    <w:rsid w:val="00135256"/>
    <w:rsid w:val="00135576"/>
    <w:rsid w:val="00136E0D"/>
    <w:rsid w:val="00142EF5"/>
    <w:rsid w:val="00144A40"/>
    <w:rsid w:val="00147CD6"/>
    <w:rsid w:val="00166489"/>
    <w:rsid w:val="00170DEB"/>
    <w:rsid w:val="0017127E"/>
    <w:rsid w:val="00173A91"/>
    <w:rsid w:val="00174990"/>
    <w:rsid w:val="00187B27"/>
    <w:rsid w:val="001941CE"/>
    <w:rsid w:val="001A1D24"/>
    <w:rsid w:val="001A57B2"/>
    <w:rsid w:val="001B2582"/>
    <w:rsid w:val="001B2A4A"/>
    <w:rsid w:val="001B3743"/>
    <w:rsid w:val="001B6AB3"/>
    <w:rsid w:val="001B703E"/>
    <w:rsid w:val="001C4889"/>
    <w:rsid w:val="001C575E"/>
    <w:rsid w:val="001C73D7"/>
    <w:rsid w:val="001D219D"/>
    <w:rsid w:val="001D2C47"/>
    <w:rsid w:val="001D3E89"/>
    <w:rsid w:val="001D4AB2"/>
    <w:rsid w:val="001D5538"/>
    <w:rsid w:val="001D615C"/>
    <w:rsid w:val="001D7291"/>
    <w:rsid w:val="001E33FD"/>
    <w:rsid w:val="001F3B00"/>
    <w:rsid w:val="001F75BF"/>
    <w:rsid w:val="002008EE"/>
    <w:rsid w:val="00207283"/>
    <w:rsid w:val="00210258"/>
    <w:rsid w:val="00215CC6"/>
    <w:rsid w:val="00216292"/>
    <w:rsid w:val="00216E1C"/>
    <w:rsid w:val="0021774C"/>
    <w:rsid w:val="00223572"/>
    <w:rsid w:val="0022445E"/>
    <w:rsid w:val="0022598B"/>
    <w:rsid w:val="00230230"/>
    <w:rsid w:val="00234AAF"/>
    <w:rsid w:val="00236A32"/>
    <w:rsid w:val="0024606D"/>
    <w:rsid w:val="00253670"/>
    <w:rsid w:val="00253A27"/>
    <w:rsid w:val="002616C4"/>
    <w:rsid w:val="00264D79"/>
    <w:rsid w:val="00265005"/>
    <w:rsid w:val="00266A98"/>
    <w:rsid w:val="0027097F"/>
    <w:rsid w:val="002772DD"/>
    <w:rsid w:val="002779BA"/>
    <w:rsid w:val="00280AAD"/>
    <w:rsid w:val="002842CB"/>
    <w:rsid w:val="002874CB"/>
    <w:rsid w:val="002910B5"/>
    <w:rsid w:val="002A4BE9"/>
    <w:rsid w:val="002A6E2A"/>
    <w:rsid w:val="002A7473"/>
    <w:rsid w:val="002B13BA"/>
    <w:rsid w:val="002C7D9C"/>
    <w:rsid w:val="002D1F6D"/>
    <w:rsid w:val="002D324A"/>
    <w:rsid w:val="002F2A8A"/>
    <w:rsid w:val="0031582C"/>
    <w:rsid w:val="00326F9F"/>
    <w:rsid w:val="003306CB"/>
    <w:rsid w:val="0033118D"/>
    <w:rsid w:val="00337000"/>
    <w:rsid w:val="0034020E"/>
    <w:rsid w:val="00342D85"/>
    <w:rsid w:val="0036003F"/>
    <w:rsid w:val="00362041"/>
    <w:rsid w:val="00362D38"/>
    <w:rsid w:val="00363106"/>
    <w:rsid w:val="003645D2"/>
    <w:rsid w:val="0038411A"/>
    <w:rsid w:val="00392B81"/>
    <w:rsid w:val="0039556C"/>
    <w:rsid w:val="003A6F2C"/>
    <w:rsid w:val="003B4D5E"/>
    <w:rsid w:val="003B6B21"/>
    <w:rsid w:val="003C2AE7"/>
    <w:rsid w:val="003D3A4F"/>
    <w:rsid w:val="003E5D2A"/>
    <w:rsid w:val="003F0E3A"/>
    <w:rsid w:val="003F250E"/>
    <w:rsid w:val="003F3BE0"/>
    <w:rsid w:val="004006C0"/>
    <w:rsid w:val="004069A7"/>
    <w:rsid w:val="00411D0C"/>
    <w:rsid w:val="004169B8"/>
    <w:rsid w:val="00416ABF"/>
    <w:rsid w:val="00421651"/>
    <w:rsid w:val="00423580"/>
    <w:rsid w:val="00426F23"/>
    <w:rsid w:val="004276DA"/>
    <w:rsid w:val="00432A25"/>
    <w:rsid w:val="00433FD1"/>
    <w:rsid w:val="004349B2"/>
    <w:rsid w:val="00435CB2"/>
    <w:rsid w:val="004361FC"/>
    <w:rsid w:val="00461A83"/>
    <w:rsid w:val="00471A4C"/>
    <w:rsid w:val="004735D9"/>
    <w:rsid w:val="0047604F"/>
    <w:rsid w:val="00483C56"/>
    <w:rsid w:val="00487ED8"/>
    <w:rsid w:val="00490699"/>
    <w:rsid w:val="00494C5F"/>
    <w:rsid w:val="004968A3"/>
    <w:rsid w:val="004A1D5D"/>
    <w:rsid w:val="004A702A"/>
    <w:rsid w:val="004A7DB7"/>
    <w:rsid w:val="004B4777"/>
    <w:rsid w:val="004C328B"/>
    <w:rsid w:val="004D706D"/>
    <w:rsid w:val="004E6684"/>
    <w:rsid w:val="004E7683"/>
    <w:rsid w:val="004F004A"/>
    <w:rsid w:val="004F3D7A"/>
    <w:rsid w:val="00511B7B"/>
    <w:rsid w:val="005121AB"/>
    <w:rsid w:val="0051567A"/>
    <w:rsid w:val="00515BE9"/>
    <w:rsid w:val="005228C0"/>
    <w:rsid w:val="00522A85"/>
    <w:rsid w:val="00523AC9"/>
    <w:rsid w:val="00525CDF"/>
    <w:rsid w:val="005307EC"/>
    <w:rsid w:val="00537467"/>
    <w:rsid w:val="00543954"/>
    <w:rsid w:val="0055178D"/>
    <w:rsid w:val="0056048F"/>
    <w:rsid w:val="00563A63"/>
    <w:rsid w:val="00563A6B"/>
    <w:rsid w:val="005715BB"/>
    <w:rsid w:val="00572670"/>
    <w:rsid w:val="00576214"/>
    <w:rsid w:val="005954B3"/>
    <w:rsid w:val="005A4EE1"/>
    <w:rsid w:val="005A612A"/>
    <w:rsid w:val="005C36BD"/>
    <w:rsid w:val="005C4908"/>
    <w:rsid w:val="005C4A4B"/>
    <w:rsid w:val="005D1D6F"/>
    <w:rsid w:val="005D3098"/>
    <w:rsid w:val="005D773B"/>
    <w:rsid w:val="005E440C"/>
    <w:rsid w:val="005E4BD2"/>
    <w:rsid w:val="005F4237"/>
    <w:rsid w:val="005F5A39"/>
    <w:rsid w:val="005F773A"/>
    <w:rsid w:val="006005FC"/>
    <w:rsid w:val="00601ABB"/>
    <w:rsid w:val="00613F7B"/>
    <w:rsid w:val="0061507A"/>
    <w:rsid w:val="006166B6"/>
    <w:rsid w:val="00620124"/>
    <w:rsid w:val="00623804"/>
    <w:rsid w:val="006261D2"/>
    <w:rsid w:val="00631BD2"/>
    <w:rsid w:val="006365AE"/>
    <w:rsid w:val="00636BEA"/>
    <w:rsid w:val="006377A2"/>
    <w:rsid w:val="00643EFC"/>
    <w:rsid w:val="00661645"/>
    <w:rsid w:val="00662E16"/>
    <w:rsid w:val="00663007"/>
    <w:rsid w:val="00663882"/>
    <w:rsid w:val="00666590"/>
    <w:rsid w:val="0068323B"/>
    <w:rsid w:val="00690371"/>
    <w:rsid w:val="006C0144"/>
    <w:rsid w:val="006C4049"/>
    <w:rsid w:val="006C4446"/>
    <w:rsid w:val="006C543F"/>
    <w:rsid w:val="006C5BAE"/>
    <w:rsid w:val="006C5D02"/>
    <w:rsid w:val="006C7588"/>
    <w:rsid w:val="006D0F1C"/>
    <w:rsid w:val="006D27F6"/>
    <w:rsid w:val="006D48B2"/>
    <w:rsid w:val="006E398C"/>
    <w:rsid w:val="006E4FCB"/>
    <w:rsid w:val="006E64B0"/>
    <w:rsid w:val="006E6C21"/>
    <w:rsid w:val="006F38E9"/>
    <w:rsid w:val="007009E6"/>
    <w:rsid w:val="00704AFF"/>
    <w:rsid w:val="00710C35"/>
    <w:rsid w:val="00710F91"/>
    <w:rsid w:val="007202E7"/>
    <w:rsid w:val="0073571D"/>
    <w:rsid w:val="00742835"/>
    <w:rsid w:val="00746C9B"/>
    <w:rsid w:val="00751C5F"/>
    <w:rsid w:val="00755882"/>
    <w:rsid w:val="00771968"/>
    <w:rsid w:val="00773F02"/>
    <w:rsid w:val="007820C0"/>
    <w:rsid w:val="00796EAC"/>
    <w:rsid w:val="00797480"/>
    <w:rsid w:val="007A23A3"/>
    <w:rsid w:val="007B5E67"/>
    <w:rsid w:val="007C0C78"/>
    <w:rsid w:val="007C1AC4"/>
    <w:rsid w:val="007C1FDB"/>
    <w:rsid w:val="007C3A6B"/>
    <w:rsid w:val="007C3B9D"/>
    <w:rsid w:val="007C665B"/>
    <w:rsid w:val="007D0B10"/>
    <w:rsid w:val="007D3987"/>
    <w:rsid w:val="007D6200"/>
    <w:rsid w:val="007E01FD"/>
    <w:rsid w:val="007E1739"/>
    <w:rsid w:val="007E49B7"/>
    <w:rsid w:val="007E5CBE"/>
    <w:rsid w:val="007E654E"/>
    <w:rsid w:val="007F0931"/>
    <w:rsid w:val="007F431D"/>
    <w:rsid w:val="008047CA"/>
    <w:rsid w:val="00804E74"/>
    <w:rsid w:val="00807860"/>
    <w:rsid w:val="00811F37"/>
    <w:rsid w:val="00812819"/>
    <w:rsid w:val="00833002"/>
    <w:rsid w:val="00837360"/>
    <w:rsid w:val="00845956"/>
    <w:rsid w:val="00854419"/>
    <w:rsid w:val="0086107B"/>
    <w:rsid w:val="00861FCA"/>
    <w:rsid w:val="0086654C"/>
    <w:rsid w:val="00867095"/>
    <w:rsid w:val="008729F6"/>
    <w:rsid w:val="0088647B"/>
    <w:rsid w:val="008877A9"/>
    <w:rsid w:val="0089346A"/>
    <w:rsid w:val="008A026D"/>
    <w:rsid w:val="008A229C"/>
    <w:rsid w:val="008A2800"/>
    <w:rsid w:val="008A62F4"/>
    <w:rsid w:val="008A6393"/>
    <w:rsid w:val="008B205A"/>
    <w:rsid w:val="008B3B74"/>
    <w:rsid w:val="008B60C2"/>
    <w:rsid w:val="008B7DF9"/>
    <w:rsid w:val="008C2F04"/>
    <w:rsid w:val="008C733A"/>
    <w:rsid w:val="008D282B"/>
    <w:rsid w:val="008E1256"/>
    <w:rsid w:val="008E2571"/>
    <w:rsid w:val="008E3B89"/>
    <w:rsid w:val="008F2141"/>
    <w:rsid w:val="00905E17"/>
    <w:rsid w:val="009063BC"/>
    <w:rsid w:val="00911E5B"/>
    <w:rsid w:val="00914148"/>
    <w:rsid w:val="00916BBB"/>
    <w:rsid w:val="00920FD0"/>
    <w:rsid w:val="009213D5"/>
    <w:rsid w:val="00925FC4"/>
    <w:rsid w:val="00930F5F"/>
    <w:rsid w:val="009323BE"/>
    <w:rsid w:val="009370AB"/>
    <w:rsid w:val="00941F77"/>
    <w:rsid w:val="00942554"/>
    <w:rsid w:val="0094271B"/>
    <w:rsid w:val="00955901"/>
    <w:rsid w:val="00967DC3"/>
    <w:rsid w:val="00970F24"/>
    <w:rsid w:val="00987BCB"/>
    <w:rsid w:val="009921DC"/>
    <w:rsid w:val="009A190A"/>
    <w:rsid w:val="009B17BF"/>
    <w:rsid w:val="009B4A9B"/>
    <w:rsid w:val="009B4C12"/>
    <w:rsid w:val="009C5BBA"/>
    <w:rsid w:val="009D074F"/>
    <w:rsid w:val="009D218A"/>
    <w:rsid w:val="009D6F5D"/>
    <w:rsid w:val="009D7726"/>
    <w:rsid w:val="009E49B1"/>
    <w:rsid w:val="009E53E1"/>
    <w:rsid w:val="009E62C5"/>
    <w:rsid w:val="009F1833"/>
    <w:rsid w:val="009F1DAD"/>
    <w:rsid w:val="009F3043"/>
    <w:rsid w:val="009F340F"/>
    <w:rsid w:val="009F4223"/>
    <w:rsid w:val="00A0092A"/>
    <w:rsid w:val="00A076AA"/>
    <w:rsid w:val="00A10677"/>
    <w:rsid w:val="00A11A64"/>
    <w:rsid w:val="00A21B62"/>
    <w:rsid w:val="00A25090"/>
    <w:rsid w:val="00A26D9A"/>
    <w:rsid w:val="00A45CEB"/>
    <w:rsid w:val="00A46105"/>
    <w:rsid w:val="00A516B5"/>
    <w:rsid w:val="00A53B64"/>
    <w:rsid w:val="00A5430C"/>
    <w:rsid w:val="00A60988"/>
    <w:rsid w:val="00A61B7F"/>
    <w:rsid w:val="00A65B64"/>
    <w:rsid w:val="00A65EA2"/>
    <w:rsid w:val="00A73764"/>
    <w:rsid w:val="00A851F0"/>
    <w:rsid w:val="00AA0E98"/>
    <w:rsid w:val="00AA11D3"/>
    <w:rsid w:val="00AA588B"/>
    <w:rsid w:val="00AB3503"/>
    <w:rsid w:val="00AC7DD6"/>
    <w:rsid w:val="00AD1C31"/>
    <w:rsid w:val="00AE21E6"/>
    <w:rsid w:val="00AE3FA7"/>
    <w:rsid w:val="00AE4ACA"/>
    <w:rsid w:val="00AF36B1"/>
    <w:rsid w:val="00AF3E35"/>
    <w:rsid w:val="00B010CF"/>
    <w:rsid w:val="00B15771"/>
    <w:rsid w:val="00B20DA3"/>
    <w:rsid w:val="00B23933"/>
    <w:rsid w:val="00B366F4"/>
    <w:rsid w:val="00B40C7D"/>
    <w:rsid w:val="00B52BD7"/>
    <w:rsid w:val="00B54851"/>
    <w:rsid w:val="00B5523F"/>
    <w:rsid w:val="00B575FF"/>
    <w:rsid w:val="00B60972"/>
    <w:rsid w:val="00B61655"/>
    <w:rsid w:val="00B62FAD"/>
    <w:rsid w:val="00B63C15"/>
    <w:rsid w:val="00B65848"/>
    <w:rsid w:val="00B67D2B"/>
    <w:rsid w:val="00B72228"/>
    <w:rsid w:val="00B75B6E"/>
    <w:rsid w:val="00B80444"/>
    <w:rsid w:val="00B80450"/>
    <w:rsid w:val="00B843C8"/>
    <w:rsid w:val="00BB3F4B"/>
    <w:rsid w:val="00BB46CB"/>
    <w:rsid w:val="00BC53F1"/>
    <w:rsid w:val="00BD62A7"/>
    <w:rsid w:val="00BD77F9"/>
    <w:rsid w:val="00BE0BB0"/>
    <w:rsid w:val="00BE13C2"/>
    <w:rsid w:val="00BE2D1A"/>
    <w:rsid w:val="00BE5BCC"/>
    <w:rsid w:val="00BF681D"/>
    <w:rsid w:val="00C05B5D"/>
    <w:rsid w:val="00C062E4"/>
    <w:rsid w:val="00C11360"/>
    <w:rsid w:val="00C12DCB"/>
    <w:rsid w:val="00C32657"/>
    <w:rsid w:val="00C34616"/>
    <w:rsid w:val="00C371EA"/>
    <w:rsid w:val="00C3771B"/>
    <w:rsid w:val="00C462F9"/>
    <w:rsid w:val="00C47685"/>
    <w:rsid w:val="00C56BA6"/>
    <w:rsid w:val="00C61BA4"/>
    <w:rsid w:val="00C64419"/>
    <w:rsid w:val="00C664E8"/>
    <w:rsid w:val="00C74347"/>
    <w:rsid w:val="00C76A04"/>
    <w:rsid w:val="00C8132A"/>
    <w:rsid w:val="00C82141"/>
    <w:rsid w:val="00C82397"/>
    <w:rsid w:val="00C8543E"/>
    <w:rsid w:val="00C8563D"/>
    <w:rsid w:val="00C86498"/>
    <w:rsid w:val="00C86D51"/>
    <w:rsid w:val="00C86F64"/>
    <w:rsid w:val="00C9111C"/>
    <w:rsid w:val="00C968F6"/>
    <w:rsid w:val="00CA3731"/>
    <w:rsid w:val="00CA4E0A"/>
    <w:rsid w:val="00CA5563"/>
    <w:rsid w:val="00CA6844"/>
    <w:rsid w:val="00CB0006"/>
    <w:rsid w:val="00CB604B"/>
    <w:rsid w:val="00CB62F2"/>
    <w:rsid w:val="00CB6B93"/>
    <w:rsid w:val="00CB7D0C"/>
    <w:rsid w:val="00CC03DB"/>
    <w:rsid w:val="00CC7B1F"/>
    <w:rsid w:val="00CE19AC"/>
    <w:rsid w:val="00CE289C"/>
    <w:rsid w:val="00CE45C6"/>
    <w:rsid w:val="00CE546E"/>
    <w:rsid w:val="00CE551C"/>
    <w:rsid w:val="00CE611D"/>
    <w:rsid w:val="00CF2FEA"/>
    <w:rsid w:val="00D001FD"/>
    <w:rsid w:val="00D077D3"/>
    <w:rsid w:val="00D12EAD"/>
    <w:rsid w:val="00D17478"/>
    <w:rsid w:val="00D36BAF"/>
    <w:rsid w:val="00D41CD3"/>
    <w:rsid w:val="00D46559"/>
    <w:rsid w:val="00D536F2"/>
    <w:rsid w:val="00D65E0B"/>
    <w:rsid w:val="00D7026D"/>
    <w:rsid w:val="00D74EAC"/>
    <w:rsid w:val="00D9263B"/>
    <w:rsid w:val="00D944EF"/>
    <w:rsid w:val="00D94BE8"/>
    <w:rsid w:val="00DA302F"/>
    <w:rsid w:val="00DA7859"/>
    <w:rsid w:val="00DA7EC0"/>
    <w:rsid w:val="00DB0AD7"/>
    <w:rsid w:val="00DB0D35"/>
    <w:rsid w:val="00DB466D"/>
    <w:rsid w:val="00DC1E2F"/>
    <w:rsid w:val="00DD222B"/>
    <w:rsid w:val="00DD53F6"/>
    <w:rsid w:val="00DD5727"/>
    <w:rsid w:val="00DD7F23"/>
    <w:rsid w:val="00DE3DB8"/>
    <w:rsid w:val="00DF4CE7"/>
    <w:rsid w:val="00DF7208"/>
    <w:rsid w:val="00E03B87"/>
    <w:rsid w:val="00E07567"/>
    <w:rsid w:val="00E11D80"/>
    <w:rsid w:val="00E367BC"/>
    <w:rsid w:val="00E44BE0"/>
    <w:rsid w:val="00E47824"/>
    <w:rsid w:val="00E51DA4"/>
    <w:rsid w:val="00E54791"/>
    <w:rsid w:val="00E54B27"/>
    <w:rsid w:val="00E55EA2"/>
    <w:rsid w:val="00E56D1F"/>
    <w:rsid w:val="00E62586"/>
    <w:rsid w:val="00E62FC2"/>
    <w:rsid w:val="00E67448"/>
    <w:rsid w:val="00E82A05"/>
    <w:rsid w:val="00E839AA"/>
    <w:rsid w:val="00E91FFF"/>
    <w:rsid w:val="00E93B82"/>
    <w:rsid w:val="00E978BA"/>
    <w:rsid w:val="00EA113B"/>
    <w:rsid w:val="00EA48B8"/>
    <w:rsid w:val="00EA5592"/>
    <w:rsid w:val="00EA55DA"/>
    <w:rsid w:val="00EB072F"/>
    <w:rsid w:val="00EB2370"/>
    <w:rsid w:val="00EB66C4"/>
    <w:rsid w:val="00EB7E33"/>
    <w:rsid w:val="00EC0F91"/>
    <w:rsid w:val="00EC600A"/>
    <w:rsid w:val="00EC7763"/>
    <w:rsid w:val="00ED5EBE"/>
    <w:rsid w:val="00ED767B"/>
    <w:rsid w:val="00EE2935"/>
    <w:rsid w:val="00EE3B59"/>
    <w:rsid w:val="00EE6240"/>
    <w:rsid w:val="00EE7885"/>
    <w:rsid w:val="00EF5E4D"/>
    <w:rsid w:val="00EF7A00"/>
    <w:rsid w:val="00F01DA8"/>
    <w:rsid w:val="00F054B7"/>
    <w:rsid w:val="00F07BA7"/>
    <w:rsid w:val="00F126BB"/>
    <w:rsid w:val="00F1558B"/>
    <w:rsid w:val="00F20073"/>
    <w:rsid w:val="00F243AE"/>
    <w:rsid w:val="00F26628"/>
    <w:rsid w:val="00F44BF3"/>
    <w:rsid w:val="00F51E3A"/>
    <w:rsid w:val="00F569EA"/>
    <w:rsid w:val="00F614D0"/>
    <w:rsid w:val="00F71AB3"/>
    <w:rsid w:val="00F7586A"/>
    <w:rsid w:val="00F766BE"/>
    <w:rsid w:val="00F77447"/>
    <w:rsid w:val="00F80A8B"/>
    <w:rsid w:val="00F95FBB"/>
    <w:rsid w:val="00FA20D3"/>
    <w:rsid w:val="00FB4073"/>
    <w:rsid w:val="00FB4D44"/>
    <w:rsid w:val="00FB518B"/>
    <w:rsid w:val="00FD32FE"/>
    <w:rsid w:val="00FE7D42"/>
    <w:rsid w:val="00FF3A95"/>
    <w:rsid w:val="00FF3C4D"/>
    <w:rsid w:val="00FF3E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19C71"/>
  <w15:docId w15:val="{CBE148D8-B3D7-4971-93CF-C495168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85"/>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D85"/>
    <w:pPr>
      <w:ind w:left="720"/>
      <w:contextualSpacing/>
    </w:pPr>
  </w:style>
  <w:style w:type="table" w:styleId="a4">
    <w:name w:val="Table Grid"/>
    <w:basedOn w:val="a1"/>
    <w:uiPriority w:val="39"/>
    <w:rsid w:val="00AD1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4D5E"/>
    <w:pPr>
      <w:tabs>
        <w:tab w:val="center" w:pos="4513"/>
        <w:tab w:val="right" w:pos="9026"/>
      </w:tabs>
      <w:spacing w:after="0" w:line="240" w:lineRule="auto"/>
    </w:pPr>
  </w:style>
  <w:style w:type="character" w:customStyle="1" w:styleId="a6">
    <w:name w:val="כותרת עליונה תו"/>
    <w:basedOn w:val="a0"/>
    <w:link w:val="a5"/>
    <w:uiPriority w:val="99"/>
    <w:rsid w:val="003B4D5E"/>
  </w:style>
  <w:style w:type="paragraph" w:styleId="a7">
    <w:name w:val="footer"/>
    <w:basedOn w:val="a"/>
    <w:link w:val="a8"/>
    <w:uiPriority w:val="99"/>
    <w:unhideWhenUsed/>
    <w:rsid w:val="003B4D5E"/>
    <w:pPr>
      <w:tabs>
        <w:tab w:val="center" w:pos="4513"/>
        <w:tab w:val="right" w:pos="9026"/>
      </w:tabs>
      <w:spacing w:after="0" w:line="240" w:lineRule="auto"/>
    </w:pPr>
  </w:style>
  <w:style w:type="character" w:customStyle="1" w:styleId="a8">
    <w:name w:val="כותרת תחתונה תו"/>
    <w:basedOn w:val="a0"/>
    <w:link w:val="a7"/>
    <w:uiPriority w:val="99"/>
    <w:rsid w:val="003B4D5E"/>
  </w:style>
  <w:style w:type="paragraph" w:styleId="a9">
    <w:name w:val="footnote text"/>
    <w:basedOn w:val="a"/>
    <w:link w:val="aa"/>
    <w:uiPriority w:val="99"/>
    <w:semiHidden/>
    <w:unhideWhenUsed/>
    <w:rsid w:val="00144A40"/>
    <w:pPr>
      <w:spacing w:after="0" w:line="240" w:lineRule="auto"/>
    </w:pPr>
    <w:rPr>
      <w:sz w:val="20"/>
      <w:szCs w:val="20"/>
    </w:rPr>
  </w:style>
  <w:style w:type="character" w:customStyle="1" w:styleId="aa">
    <w:name w:val="טקסט הערת שוליים תו"/>
    <w:basedOn w:val="a0"/>
    <w:link w:val="a9"/>
    <w:uiPriority w:val="99"/>
    <w:semiHidden/>
    <w:rsid w:val="00144A40"/>
    <w:rPr>
      <w:sz w:val="20"/>
      <w:szCs w:val="20"/>
    </w:rPr>
  </w:style>
  <w:style w:type="character" w:styleId="ab">
    <w:name w:val="footnote reference"/>
    <w:basedOn w:val="a0"/>
    <w:uiPriority w:val="99"/>
    <w:semiHidden/>
    <w:unhideWhenUsed/>
    <w:rsid w:val="00144A40"/>
    <w:rPr>
      <w:vertAlign w:val="superscript"/>
    </w:rPr>
  </w:style>
  <w:style w:type="paragraph" w:styleId="ac">
    <w:name w:val="Balloon Text"/>
    <w:basedOn w:val="a"/>
    <w:link w:val="ad"/>
    <w:uiPriority w:val="99"/>
    <w:semiHidden/>
    <w:unhideWhenUsed/>
    <w:rsid w:val="001D2C47"/>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1D2C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26538">
      <w:bodyDiv w:val="1"/>
      <w:marLeft w:val="0"/>
      <w:marRight w:val="0"/>
      <w:marTop w:val="0"/>
      <w:marBottom w:val="0"/>
      <w:divBdr>
        <w:top w:val="none" w:sz="0" w:space="0" w:color="auto"/>
        <w:left w:val="none" w:sz="0" w:space="0" w:color="auto"/>
        <w:bottom w:val="none" w:sz="0" w:space="0" w:color="auto"/>
        <w:right w:val="none" w:sz="0" w:space="0" w:color="auto"/>
      </w:divBdr>
    </w:div>
    <w:div w:id="705522953">
      <w:bodyDiv w:val="1"/>
      <w:marLeft w:val="0"/>
      <w:marRight w:val="0"/>
      <w:marTop w:val="0"/>
      <w:marBottom w:val="0"/>
      <w:divBdr>
        <w:top w:val="none" w:sz="0" w:space="0" w:color="auto"/>
        <w:left w:val="none" w:sz="0" w:space="0" w:color="auto"/>
        <w:bottom w:val="none" w:sz="0" w:space="0" w:color="auto"/>
        <w:right w:val="none" w:sz="0" w:space="0" w:color="auto"/>
      </w:divBdr>
    </w:div>
    <w:div w:id="963537638">
      <w:bodyDiv w:val="1"/>
      <w:marLeft w:val="0"/>
      <w:marRight w:val="0"/>
      <w:marTop w:val="0"/>
      <w:marBottom w:val="0"/>
      <w:divBdr>
        <w:top w:val="none" w:sz="0" w:space="0" w:color="auto"/>
        <w:left w:val="none" w:sz="0" w:space="0" w:color="auto"/>
        <w:bottom w:val="none" w:sz="0" w:space="0" w:color="auto"/>
        <w:right w:val="none" w:sz="0" w:space="0" w:color="auto"/>
      </w:divBdr>
    </w:div>
    <w:div w:id="1244339461">
      <w:bodyDiv w:val="1"/>
      <w:marLeft w:val="0"/>
      <w:marRight w:val="0"/>
      <w:marTop w:val="0"/>
      <w:marBottom w:val="0"/>
      <w:divBdr>
        <w:top w:val="none" w:sz="0" w:space="0" w:color="auto"/>
        <w:left w:val="none" w:sz="0" w:space="0" w:color="auto"/>
        <w:bottom w:val="none" w:sz="0" w:space="0" w:color="auto"/>
        <w:right w:val="none" w:sz="0" w:space="0" w:color="auto"/>
      </w:divBdr>
    </w:div>
    <w:div w:id="1937012675">
      <w:bodyDiv w:val="1"/>
      <w:marLeft w:val="0"/>
      <w:marRight w:val="0"/>
      <w:marTop w:val="0"/>
      <w:marBottom w:val="0"/>
      <w:divBdr>
        <w:top w:val="none" w:sz="0" w:space="0" w:color="auto"/>
        <w:left w:val="none" w:sz="0" w:space="0" w:color="auto"/>
        <w:bottom w:val="none" w:sz="0" w:space="0" w:color="auto"/>
        <w:right w:val="none" w:sz="0" w:space="0" w:color="auto"/>
      </w:divBdr>
    </w:div>
    <w:div w:id="20180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6196-5BD2-4161-AB7E-A9DF7FD6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737</Words>
  <Characters>4205</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p:lastModifiedBy>
  <cp:revision>15</cp:revision>
  <dcterms:created xsi:type="dcterms:W3CDTF">2019-01-30T18:41:00Z</dcterms:created>
  <dcterms:modified xsi:type="dcterms:W3CDTF">2019-04-26T21:47:00Z</dcterms:modified>
</cp:coreProperties>
</file>