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99" w:rsidRPr="006664D4" w:rsidRDefault="00AF5F34" w:rsidP="00745899">
      <w:pPr>
        <w:pBdr>
          <w:top w:val="nil"/>
          <w:left w:val="nil"/>
          <w:bottom w:val="nil"/>
          <w:right w:val="nil"/>
          <w:between w:val="nil"/>
        </w:pBdr>
        <w:bidi/>
        <w:spacing w:line="360" w:lineRule="auto"/>
        <w:jc w:val="center"/>
        <w:rPr>
          <w:rFonts w:ascii="David" w:eastAsia="David" w:hAnsi="David" w:cs="David"/>
          <w:bCs/>
          <w:color w:val="000000"/>
          <w:sz w:val="44"/>
          <w:szCs w:val="44"/>
        </w:rPr>
      </w:pPr>
      <w:r>
        <w:rPr>
          <w:rFonts w:ascii="David" w:eastAsia="David" w:hAnsi="David" w:cs="David" w:hint="cs"/>
          <w:bCs/>
          <w:sz w:val="44"/>
          <w:szCs w:val="44"/>
          <w:rtl/>
        </w:rPr>
        <w:t>המסע</w:t>
      </w:r>
    </w:p>
    <w:p w:rsidR="00745899" w:rsidRDefault="00745899" w:rsidP="00745899">
      <w:pPr>
        <w:pBdr>
          <w:top w:val="nil"/>
          <w:left w:val="nil"/>
          <w:bottom w:val="nil"/>
          <w:right w:val="nil"/>
          <w:between w:val="nil"/>
        </w:pBdr>
        <w:bidi/>
        <w:spacing w:line="360" w:lineRule="auto"/>
        <w:rPr>
          <w:rFonts w:ascii="David" w:eastAsia="David" w:hAnsi="David" w:cs="David"/>
          <w:color w:val="000000"/>
          <w:sz w:val="24"/>
          <w:szCs w:val="24"/>
        </w:rPr>
      </w:pPr>
      <w:r>
        <w:rPr>
          <w:rFonts w:ascii="David" w:eastAsia="David" w:hAnsi="David" w:cs="David"/>
          <w:b/>
          <w:color w:val="000000"/>
          <w:sz w:val="24"/>
          <w:szCs w:val="24"/>
          <w:rtl/>
        </w:rPr>
        <w:t xml:space="preserve">קהל יעד: </w:t>
      </w:r>
      <w:r w:rsidRPr="006664D4">
        <w:rPr>
          <w:rFonts w:ascii="David" w:eastAsia="David" w:hAnsi="David" w:cs="David"/>
          <w:bCs/>
          <w:color w:val="000000"/>
          <w:sz w:val="24"/>
          <w:szCs w:val="24"/>
          <w:rtl/>
        </w:rPr>
        <w:t>כיתות י</w:t>
      </w:r>
      <w:r w:rsidRPr="006664D4">
        <w:rPr>
          <w:rFonts w:ascii="David" w:eastAsia="David" w:hAnsi="David" w:cs="David"/>
          <w:bCs/>
          <w:sz w:val="24"/>
          <w:szCs w:val="24"/>
          <w:rtl/>
        </w:rPr>
        <w:t>'-</w:t>
      </w:r>
      <w:proofErr w:type="spellStart"/>
      <w:r w:rsidRPr="006664D4">
        <w:rPr>
          <w:rFonts w:ascii="David" w:eastAsia="David" w:hAnsi="David" w:cs="David"/>
          <w:bCs/>
          <w:sz w:val="24"/>
          <w:szCs w:val="24"/>
          <w:rtl/>
        </w:rPr>
        <w:t>יב</w:t>
      </w:r>
      <w:proofErr w:type="spellEnd"/>
      <w:r w:rsidRPr="006664D4">
        <w:rPr>
          <w:rFonts w:ascii="David" w:eastAsia="David" w:hAnsi="David" w:cs="David"/>
          <w:bCs/>
          <w:sz w:val="24"/>
          <w:szCs w:val="24"/>
          <w:rtl/>
        </w:rPr>
        <w:t>'</w:t>
      </w:r>
    </w:p>
    <w:p w:rsidR="00745899" w:rsidRDefault="00745899" w:rsidP="00745899">
      <w:pPr>
        <w:pBdr>
          <w:top w:val="nil"/>
          <w:left w:val="nil"/>
          <w:bottom w:val="nil"/>
          <w:right w:val="nil"/>
          <w:between w:val="nil"/>
        </w:pBdr>
        <w:bidi/>
        <w:spacing w:line="360" w:lineRule="auto"/>
        <w:rPr>
          <w:rFonts w:ascii="David" w:eastAsia="David" w:hAnsi="David" w:cs="David"/>
          <w:color w:val="000000"/>
          <w:sz w:val="24"/>
          <w:szCs w:val="24"/>
        </w:rPr>
      </w:pPr>
      <w:r>
        <w:rPr>
          <w:rFonts w:ascii="David" w:eastAsia="David" w:hAnsi="David" w:cs="David"/>
          <w:b/>
          <w:color w:val="000000"/>
          <w:sz w:val="24"/>
          <w:szCs w:val="24"/>
          <w:rtl/>
        </w:rPr>
        <w:t xml:space="preserve">מתאים במיוחד ל: </w:t>
      </w:r>
      <w:r w:rsidR="00BC54EA">
        <w:rPr>
          <w:rFonts w:ascii="David" w:eastAsia="David" w:hAnsi="David" w:cs="David" w:hint="cs"/>
          <w:b/>
          <w:color w:val="000000"/>
          <w:sz w:val="24"/>
          <w:szCs w:val="24"/>
          <w:rtl/>
        </w:rPr>
        <w:t>קבוצות מסע לפולין/מסע ישראלי/מכינות</w:t>
      </w:r>
    </w:p>
    <w:p w:rsidR="00745899" w:rsidRDefault="00745899" w:rsidP="00745899">
      <w:pPr>
        <w:pBdr>
          <w:top w:val="nil"/>
          <w:left w:val="nil"/>
          <w:bottom w:val="nil"/>
          <w:right w:val="nil"/>
          <w:between w:val="nil"/>
        </w:pBdr>
        <w:bidi/>
        <w:spacing w:line="360" w:lineRule="auto"/>
        <w:rPr>
          <w:rFonts w:ascii="David" w:eastAsia="David" w:hAnsi="David" w:cs="David"/>
          <w:color w:val="000000"/>
          <w:sz w:val="24"/>
          <w:szCs w:val="24"/>
        </w:rPr>
      </w:pPr>
      <w:r>
        <w:rPr>
          <w:rFonts w:ascii="David" w:eastAsia="David" w:hAnsi="David" w:cs="David"/>
          <w:b/>
          <w:color w:val="000000"/>
          <w:sz w:val="24"/>
          <w:szCs w:val="24"/>
          <w:rtl/>
        </w:rPr>
        <w:t>משך הסיור: שעתיים</w:t>
      </w:r>
    </w:p>
    <w:p w:rsidR="00745899" w:rsidRDefault="00745899" w:rsidP="00745899">
      <w:pPr>
        <w:pBdr>
          <w:top w:val="nil"/>
          <w:left w:val="nil"/>
          <w:bottom w:val="nil"/>
          <w:right w:val="nil"/>
          <w:between w:val="nil"/>
        </w:pBdr>
        <w:bidi/>
        <w:spacing w:line="360" w:lineRule="auto"/>
        <w:rPr>
          <w:rFonts w:ascii="David" w:eastAsia="David" w:hAnsi="David" w:cs="David"/>
          <w:color w:val="000000"/>
          <w:sz w:val="24"/>
          <w:szCs w:val="24"/>
        </w:rPr>
      </w:pPr>
    </w:p>
    <w:p w:rsidR="00745899" w:rsidRDefault="00745899" w:rsidP="00745899">
      <w:pPr>
        <w:pBdr>
          <w:top w:val="nil"/>
          <w:left w:val="nil"/>
          <w:bottom w:val="nil"/>
          <w:right w:val="nil"/>
          <w:between w:val="nil"/>
        </w:pBdr>
        <w:bidi/>
        <w:spacing w:line="360" w:lineRule="auto"/>
        <w:rPr>
          <w:rFonts w:ascii="David" w:eastAsia="David" w:hAnsi="David" w:cs="David"/>
          <w:color w:val="000000"/>
          <w:sz w:val="24"/>
          <w:szCs w:val="24"/>
        </w:rPr>
      </w:pPr>
      <w:r>
        <w:rPr>
          <w:rFonts w:ascii="David" w:eastAsia="David" w:hAnsi="David" w:cs="David"/>
          <w:b/>
          <w:color w:val="000000"/>
          <w:sz w:val="24"/>
          <w:szCs w:val="24"/>
          <w:rtl/>
        </w:rPr>
        <w:t>הסיור במשפט</w:t>
      </w:r>
      <w:r>
        <w:rPr>
          <w:rFonts w:ascii="David" w:eastAsia="David" w:hAnsi="David" w:cs="David"/>
          <w:color w:val="000000"/>
          <w:sz w:val="24"/>
          <w:szCs w:val="24"/>
          <w:rtl/>
        </w:rPr>
        <w:t xml:space="preserve">: </w:t>
      </w:r>
      <w:r w:rsidR="00BC54EA">
        <w:rPr>
          <w:rFonts w:ascii="David" w:eastAsia="David" w:hAnsi="David" w:cs="David" w:hint="cs"/>
          <w:color w:val="000000"/>
          <w:sz w:val="24"/>
          <w:szCs w:val="24"/>
          <w:rtl/>
        </w:rPr>
        <w:t xml:space="preserve">סיור עומק להיסטוריה של העם היהודי, בייחוד זו שבין התנ"ך לפלמ"ח. </w:t>
      </w:r>
    </w:p>
    <w:p w:rsidR="00745899" w:rsidRDefault="00745899" w:rsidP="00745899">
      <w:pPr>
        <w:pBdr>
          <w:top w:val="nil"/>
          <w:left w:val="nil"/>
          <w:bottom w:val="nil"/>
          <w:right w:val="nil"/>
          <w:between w:val="nil"/>
        </w:pBdr>
        <w:bidi/>
        <w:spacing w:line="360" w:lineRule="auto"/>
        <w:rPr>
          <w:rFonts w:ascii="David" w:eastAsia="David" w:hAnsi="David" w:cs="David"/>
          <w:color w:val="000000"/>
          <w:sz w:val="24"/>
          <w:szCs w:val="24"/>
        </w:rPr>
      </w:pPr>
    </w:p>
    <w:p w:rsidR="00745899" w:rsidRDefault="00745899" w:rsidP="00745899">
      <w:pPr>
        <w:pBdr>
          <w:top w:val="nil"/>
          <w:left w:val="nil"/>
          <w:bottom w:val="nil"/>
          <w:right w:val="nil"/>
          <w:between w:val="nil"/>
        </w:pBdr>
        <w:bidi/>
        <w:spacing w:after="160" w:line="360" w:lineRule="auto"/>
        <w:jc w:val="both"/>
        <w:rPr>
          <w:rFonts w:ascii="David" w:eastAsia="David" w:hAnsi="David" w:cs="David"/>
          <w:color w:val="000000"/>
          <w:sz w:val="24"/>
          <w:szCs w:val="24"/>
        </w:rPr>
      </w:pPr>
      <w:r>
        <w:rPr>
          <w:rFonts w:ascii="David" w:eastAsia="David" w:hAnsi="David" w:cs="David"/>
          <w:b/>
          <w:color w:val="000000"/>
          <w:sz w:val="24"/>
          <w:szCs w:val="24"/>
          <w:rtl/>
        </w:rPr>
        <w:t>הסיור בפס</w:t>
      </w:r>
      <w:r w:rsidR="006664D4">
        <w:rPr>
          <w:rFonts w:ascii="David" w:eastAsia="David" w:hAnsi="David" w:cs="David" w:hint="cs"/>
          <w:b/>
          <w:color w:val="000000"/>
          <w:sz w:val="24"/>
          <w:szCs w:val="24"/>
          <w:rtl/>
        </w:rPr>
        <w:t xml:space="preserve">קה: </w:t>
      </w:r>
      <w:r w:rsidR="00BC54EA">
        <w:rPr>
          <w:rFonts w:ascii="David" w:eastAsia="David" w:hAnsi="David" w:cs="David" w:hint="cs"/>
          <w:b/>
          <w:color w:val="000000"/>
          <w:sz w:val="24"/>
          <w:szCs w:val="24"/>
          <w:rtl/>
        </w:rPr>
        <w:t xml:space="preserve">סיור שמתמקד בהיסטוריה הייחודית והמתמשכת של העם היהודי, על גווניו, עדותיו וקהילותיו. הזדמנות ללמוד על ההיסטוריה היהודית שאינה מסוקרת בתכנית הלימודים לבגרות </w:t>
      </w:r>
      <w:r w:rsidR="00BC54EA">
        <w:rPr>
          <w:rFonts w:ascii="David" w:eastAsia="David" w:hAnsi="David" w:cs="David"/>
          <w:b/>
          <w:color w:val="000000"/>
          <w:sz w:val="24"/>
          <w:szCs w:val="24"/>
          <w:rtl/>
        </w:rPr>
        <w:t>–</w:t>
      </w:r>
      <w:r w:rsidR="00BC54EA">
        <w:rPr>
          <w:rFonts w:ascii="David" w:eastAsia="David" w:hAnsi="David" w:cs="David" w:hint="cs"/>
          <w:b/>
          <w:color w:val="000000"/>
          <w:sz w:val="24"/>
          <w:szCs w:val="24"/>
          <w:rtl/>
        </w:rPr>
        <w:t xml:space="preserve"> זו שבין בית שני להקמת מדינת ישראל. הסיור כולל פעילויות פתיחה וחקר בגלריות.</w:t>
      </w:r>
    </w:p>
    <w:tbl>
      <w:tblPr>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745899" w:rsidTr="00306570">
        <w:trPr>
          <w:jc w:val="right"/>
        </w:trPr>
        <w:tc>
          <w:tcPr>
            <w:tcW w:w="1051" w:type="dxa"/>
          </w:tcPr>
          <w:p w:rsidR="00745899" w:rsidRDefault="00745899" w:rsidP="00306570">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b/>
                <w:color w:val="000000"/>
                <w:sz w:val="24"/>
                <w:szCs w:val="24"/>
                <w:rtl/>
              </w:rPr>
              <w:t>זמן</w:t>
            </w:r>
          </w:p>
        </w:tc>
        <w:tc>
          <w:tcPr>
            <w:tcW w:w="9082" w:type="dxa"/>
          </w:tcPr>
          <w:p w:rsidR="00745899" w:rsidRDefault="00745899" w:rsidP="00306570">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b/>
                <w:color w:val="000000"/>
                <w:sz w:val="24"/>
                <w:szCs w:val="24"/>
                <w:rtl/>
              </w:rPr>
              <w:t>חלוקה לקומות</w:t>
            </w:r>
          </w:p>
        </w:tc>
      </w:tr>
      <w:tr w:rsidR="00745899" w:rsidTr="00306570">
        <w:trPr>
          <w:jc w:val="right"/>
        </w:trPr>
        <w:tc>
          <w:tcPr>
            <w:tcW w:w="1051" w:type="dxa"/>
          </w:tcPr>
          <w:p w:rsidR="00745899" w:rsidRDefault="00BC54EA" w:rsidP="00306570">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hint="cs"/>
                <w:sz w:val="24"/>
                <w:szCs w:val="24"/>
                <w:rtl/>
              </w:rPr>
              <w:t>20</w:t>
            </w:r>
            <w:r w:rsidR="00745899">
              <w:rPr>
                <w:rFonts w:ascii="David" w:eastAsia="David" w:hAnsi="David" w:cs="David"/>
                <w:sz w:val="24"/>
                <w:szCs w:val="24"/>
                <w:rtl/>
              </w:rPr>
              <w:t xml:space="preserve"> דקות</w:t>
            </w:r>
          </w:p>
        </w:tc>
        <w:tc>
          <w:tcPr>
            <w:tcW w:w="9082" w:type="dxa"/>
          </w:tcPr>
          <w:p w:rsidR="00745899" w:rsidRDefault="00745899" w:rsidP="00306570">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sz w:val="24"/>
                <w:szCs w:val="24"/>
                <w:rtl/>
              </w:rPr>
              <w:t>סדנת פתיחה</w:t>
            </w:r>
          </w:p>
        </w:tc>
      </w:tr>
      <w:tr w:rsidR="00745899" w:rsidTr="00306570">
        <w:trPr>
          <w:jc w:val="right"/>
        </w:trPr>
        <w:tc>
          <w:tcPr>
            <w:tcW w:w="1051" w:type="dxa"/>
          </w:tcPr>
          <w:p w:rsidR="00745899" w:rsidRDefault="00BC54EA" w:rsidP="00306570">
            <w:pPr>
              <w:pBdr>
                <w:top w:val="nil"/>
                <w:left w:val="nil"/>
                <w:bottom w:val="nil"/>
                <w:right w:val="nil"/>
                <w:between w:val="nil"/>
              </w:pBdr>
              <w:bidi/>
              <w:spacing w:line="360" w:lineRule="auto"/>
              <w:jc w:val="center"/>
              <w:rPr>
                <w:rFonts w:ascii="David" w:eastAsia="David" w:hAnsi="David" w:cs="David"/>
                <w:sz w:val="24"/>
                <w:szCs w:val="24"/>
              </w:rPr>
            </w:pPr>
            <w:r>
              <w:rPr>
                <w:rFonts w:ascii="David" w:eastAsia="David" w:hAnsi="David" w:cs="David" w:hint="cs"/>
                <w:sz w:val="24"/>
                <w:szCs w:val="24"/>
                <w:rtl/>
              </w:rPr>
              <w:t>90</w:t>
            </w:r>
            <w:r w:rsidR="00745899">
              <w:rPr>
                <w:rFonts w:ascii="David" w:eastAsia="David" w:hAnsi="David" w:cs="David"/>
                <w:sz w:val="24"/>
                <w:szCs w:val="24"/>
                <w:rtl/>
              </w:rPr>
              <w:t xml:space="preserve"> דקות</w:t>
            </w:r>
          </w:p>
        </w:tc>
        <w:tc>
          <w:tcPr>
            <w:tcW w:w="9082" w:type="dxa"/>
          </w:tcPr>
          <w:p w:rsidR="00745899" w:rsidRDefault="00745899" w:rsidP="00306570">
            <w:pPr>
              <w:pBdr>
                <w:top w:val="nil"/>
                <w:left w:val="nil"/>
                <w:bottom w:val="nil"/>
                <w:right w:val="nil"/>
                <w:between w:val="nil"/>
              </w:pBdr>
              <w:bidi/>
              <w:spacing w:line="360" w:lineRule="auto"/>
              <w:jc w:val="center"/>
              <w:rPr>
                <w:rFonts w:ascii="David" w:eastAsia="David" w:hAnsi="David" w:cs="David"/>
                <w:sz w:val="24"/>
                <w:szCs w:val="24"/>
              </w:rPr>
            </w:pPr>
            <w:r>
              <w:rPr>
                <w:rFonts w:ascii="David" w:eastAsia="David" w:hAnsi="David" w:cs="David"/>
                <w:sz w:val="24"/>
                <w:szCs w:val="24"/>
                <w:rtl/>
              </w:rPr>
              <w:t>קומת המסע</w:t>
            </w:r>
          </w:p>
        </w:tc>
      </w:tr>
      <w:tr w:rsidR="00745899" w:rsidTr="00306570">
        <w:trPr>
          <w:jc w:val="right"/>
        </w:trPr>
        <w:tc>
          <w:tcPr>
            <w:tcW w:w="1051" w:type="dxa"/>
          </w:tcPr>
          <w:p w:rsidR="00745899" w:rsidRDefault="00BC54EA" w:rsidP="00306570">
            <w:pPr>
              <w:pBdr>
                <w:top w:val="nil"/>
                <w:left w:val="nil"/>
                <w:bottom w:val="nil"/>
                <w:right w:val="nil"/>
                <w:between w:val="nil"/>
              </w:pBdr>
              <w:bidi/>
              <w:spacing w:line="360" w:lineRule="auto"/>
              <w:rPr>
                <w:rFonts w:ascii="David" w:eastAsia="David" w:hAnsi="David" w:cs="David"/>
                <w:color w:val="000000"/>
                <w:sz w:val="24"/>
                <w:szCs w:val="24"/>
              </w:rPr>
            </w:pPr>
            <w:r>
              <w:rPr>
                <w:rFonts w:ascii="David" w:eastAsia="David" w:hAnsi="David" w:cs="David" w:hint="cs"/>
                <w:sz w:val="24"/>
                <w:szCs w:val="24"/>
                <w:rtl/>
              </w:rPr>
              <w:t>10</w:t>
            </w:r>
            <w:r w:rsidR="00745899">
              <w:rPr>
                <w:rFonts w:ascii="David" w:eastAsia="David" w:hAnsi="David" w:cs="David"/>
                <w:sz w:val="24"/>
                <w:szCs w:val="24"/>
                <w:rtl/>
              </w:rPr>
              <w:t xml:space="preserve"> דקות</w:t>
            </w:r>
          </w:p>
        </w:tc>
        <w:tc>
          <w:tcPr>
            <w:tcW w:w="9082" w:type="dxa"/>
          </w:tcPr>
          <w:p w:rsidR="00745899" w:rsidRDefault="00745899" w:rsidP="00306570">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sz w:val="24"/>
                <w:szCs w:val="24"/>
                <w:rtl/>
              </w:rPr>
              <w:t>סדנת סיכום</w:t>
            </w:r>
          </w:p>
        </w:tc>
      </w:tr>
    </w:tbl>
    <w:p w:rsidR="00745899" w:rsidRDefault="00745899" w:rsidP="00745899">
      <w:pPr>
        <w:pBdr>
          <w:top w:val="nil"/>
          <w:left w:val="nil"/>
          <w:bottom w:val="nil"/>
          <w:right w:val="nil"/>
          <w:between w:val="nil"/>
        </w:pBdr>
        <w:bidi/>
        <w:spacing w:line="360" w:lineRule="auto"/>
        <w:jc w:val="both"/>
        <w:rPr>
          <w:rFonts w:ascii="David" w:eastAsia="David" w:hAnsi="David" w:cs="David"/>
          <w:color w:val="000000"/>
          <w:sz w:val="24"/>
          <w:szCs w:val="24"/>
        </w:rPr>
      </w:pPr>
    </w:p>
    <w:p w:rsidR="00745899" w:rsidRDefault="00745899" w:rsidP="006664D4">
      <w:pPr>
        <w:pBdr>
          <w:top w:val="nil"/>
          <w:left w:val="nil"/>
          <w:bottom w:val="nil"/>
          <w:right w:val="nil"/>
          <w:between w:val="nil"/>
        </w:pBdr>
        <w:bidi/>
        <w:spacing w:line="360" w:lineRule="auto"/>
        <w:rPr>
          <w:rFonts w:ascii="David" w:eastAsia="David" w:hAnsi="David" w:cs="David"/>
          <w:sz w:val="22"/>
          <w:szCs w:val="22"/>
        </w:rPr>
      </w:pPr>
      <w:r w:rsidRPr="006664D4">
        <w:rPr>
          <w:rFonts w:ascii="David" w:eastAsia="David" w:hAnsi="David" w:cs="David"/>
          <w:sz w:val="24"/>
          <w:szCs w:val="24"/>
          <w:u w:val="single"/>
          <w:rtl/>
        </w:rPr>
        <w:t>חומרים</w:t>
      </w:r>
      <w:r>
        <w:rPr>
          <w:rFonts w:ascii="David" w:eastAsia="David" w:hAnsi="David" w:cs="David"/>
          <w:sz w:val="28"/>
          <w:szCs w:val="28"/>
          <w:rtl/>
        </w:rPr>
        <w:t>:</w:t>
      </w:r>
    </w:p>
    <w:p w:rsidR="00745899" w:rsidRPr="00BC54EA" w:rsidRDefault="00BC54EA" w:rsidP="00987937">
      <w:pPr>
        <w:pStyle w:val="ListParagraph"/>
        <w:numPr>
          <w:ilvl w:val="0"/>
          <w:numId w:val="5"/>
        </w:numPr>
        <w:bidi/>
        <w:spacing w:after="200" w:line="276" w:lineRule="auto"/>
        <w:rPr>
          <w:rFonts w:ascii="David" w:eastAsia="David" w:hAnsi="David" w:cs="David"/>
          <w:sz w:val="24"/>
          <w:szCs w:val="24"/>
        </w:rPr>
      </w:pPr>
      <w:r>
        <w:rPr>
          <w:rFonts w:ascii="David" w:eastAsia="David" w:hAnsi="David" w:cs="David" w:hint="cs"/>
          <w:sz w:val="24"/>
          <w:szCs w:val="24"/>
          <w:rtl/>
        </w:rPr>
        <w:t>ערכת מרכזים יהודיים</w:t>
      </w:r>
    </w:p>
    <w:p w:rsidR="00745899" w:rsidRPr="00BC54EA" w:rsidRDefault="00745899" w:rsidP="00745899">
      <w:pPr>
        <w:bidi/>
        <w:spacing w:line="360" w:lineRule="auto"/>
        <w:rPr>
          <w:rFonts w:ascii="David" w:eastAsia="David" w:hAnsi="David" w:cs="David"/>
          <w:b/>
          <w:sz w:val="24"/>
          <w:szCs w:val="24"/>
          <w:u w:val="single"/>
        </w:rPr>
      </w:pPr>
      <w:r w:rsidRPr="00BC54EA">
        <w:rPr>
          <w:rFonts w:ascii="David" w:eastAsia="David" w:hAnsi="David" w:cs="David"/>
          <w:b/>
          <w:sz w:val="24"/>
          <w:szCs w:val="24"/>
          <w:u w:val="single"/>
          <w:rtl/>
        </w:rPr>
        <w:t>שאלות חשובות בעת ההזמנה:</w:t>
      </w:r>
    </w:p>
    <w:p w:rsidR="00745899" w:rsidRDefault="00745899" w:rsidP="00987937">
      <w:pPr>
        <w:numPr>
          <w:ilvl w:val="0"/>
          <w:numId w:val="2"/>
        </w:numPr>
        <w:bidi/>
        <w:spacing w:line="360" w:lineRule="auto"/>
        <w:rPr>
          <w:rFonts w:ascii="David" w:eastAsia="David" w:hAnsi="David" w:cs="David"/>
          <w:sz w:val="24"/>
          <w:szCs w:val="24"/>
        </w:rPr>
      </w:pPr>
      <w:r w:rsidRPr="00BC54EA">
        <w:rPr>
          <w:rFonts w:ascii="David" w:eastAsia="David" w:hAnsi="David" w:cs="David"/>
          <w:sz w:val="24"/>
          <w:szCs w:val="24"/>
          <w:rtl/>
        </w:rPr>
        <w:t>האם ישנם ילדים משולבים או על הרצף בקבוצה?</w:t>
      </w:r>
    </w:p>
    <w:p w:rsidR="00BC54EA" w:rsidRPr="00BC54EA" w:rsidRDefault="00BC54EA" w:rsidP="00987937">
      <w:pPr>
        <w:numPr>
          <w:ilvl w:val="0"/>
          <w:numId w:val="2"/>
        </w:numPr>
        <w:bidi/>
        <w:spacing w:line="360" w:lineRule="auto"/>
        <w:rPr>
          <w:rFonts w:ascii="David" w:eastAsia="David" w:hAnsi="David" w:cs="David"/>
          <w:sz w:val="24"/>
          <w:szCs w:val="24"/>
        </w:rPr>
      </w:pPr>
      <w:r>
        <w:rPr>
          <w:rFonts w:ascii="David" w:eastAsia="David" w:hAnsi="David" w:cs="David" w:hint="cs"/>
          <w:sz w:val="24"/>
          <w:szCs w:val="24"/>
          <w:rtl/>
        </w:rPr>
        <w:t>האם סיימו את הבגרות בהיסטוריה? מה למדו עד כה?</w:t>
      </w:r>
    </w:p>
    <w:p w:rsidR="00745899" w:rsidRPr="00BC54EA" w:rsidRDefault="00745899" w:rsidP="00987937">
      <w:pPr>
        <w:numPr>
          <w:ilvl w:val="0"/>
          <w:numId w:val="2"/>
        </w:numPr>
        <w:bidi/>
        <w:spacing w:line="360" w:lineRule="auto"/>
        <w:rPr>
          <w:rFonts w:ascii="David" w:eastAsia="David" w:hAnsi="David" w:cs="David"/>
          <w:sz w:val="24"/>
          <w:szCs w:val="24"/>
        </w:rPr>
      </w:pPr>
      <w:r w:rsidRPr="00BC54EA">
        <w:rPr>
          <w:rFonts w:ascii="David" w:eastAsia="David" w:hAnsi="David" w:cs="David"/>
          <w:sz w:val="24"/>
          <w:szCs w:val="24"/>
          <w:rtl/>
        </w:rPr>
        <w:t>האם יש מידע חשוב שנדע מראש על הכיתה/בית הספר?</w:t>
      </w:r>
    </w:p>
    <w:p w:rsidR="00BC54EA" w:rsidRDefault="00BC54EA" w:rsidP="00745899">
      <w:pPr>
        <w:bidi/>
        <w:spacing w:line="360" w:lineRule="auto"/>
        <w:ind w:left="720"/>
        <w:jc w:val="center"/>
        <w:rPr>
          <w:rFonts w:ascii="David" w:eastAsia="David" w:hAnsi="David" w:cs="David"/>
          <w:sz w:val="24"/>
          <w:szCs w:val="24"/>
          <w:rtl/>
        </w:rPr>
      </w:pPr>
    </w:p>
    <w:p w:rsidR="00745899" w:rsidRPr="006664D4" w:rsidRDefault="00745899" w:rsidP="00BC54EA">
      <w:pPr>
        <w:bidi/>
        <w:spacing w:line="360" w:lineRule="auto"/>
        <w:ind w:left="720"/>
        <w:jc w:val="center"/>
        <w:rPr>
          <w:rFonts w:ascii="David" w:eastAsia="David" w:hAnsi="David" w:cs="David"/>
          <w:bCs/>
          <w:sz w:val="28"/>
          <w:szCs w:val="28"/>
        </w:rPr>
      </w:pPr>
      <w:r w:rsidRPr="006664D4">
        <w:rPr>
          <w:rFonts w:ascii="David" w:eastAsia="David" w:hAnsi="David" w:cs="David"/>
          <w:bCs/>
          <w:sz w:val="28"/>
          <w:szCs w:val="28"/>
          <w:rtl/>
        </w:rPr>
        <w:t>מערך חינוכי</w:t>
      </w:r>
    </w:p>
    <w:p w:rsidR="00745899" w:rsidRPr="006664D4" w:rsidRDefault="00745899" w:rsidP="00745899">
      <w:pPr>
        <w:bidi/>
        <w:spacing w:line="360" w:lineRule="auto"/>
        <w:rPr>
          <w:rFonts w:ascii="David" w:eastAsia="David" w:hAnsi="David" w:cs="David"/>
          <w:bCs/>
          <w:sz w:val="28"/>
          <w:szCs w:val="28"/>
        </w:rPr>
      </w:pPr>
      <w:r w:rsidRPr="006664D4">
        <w:rPr>
          <w:rFonts w:ascii="David" w:eastAsia="David" w:hAnsi="David" w:cs="David"/>
          <w:bCs/>
          <w:sz w:val="28"/>
          <w:szCs w:val="28"/>
          <w:rtl/>
        </w:rPr>
        <w:t>מטרות פדגוגיות:</w:t>
      </w:r>
    </w:p>
    <w:p w:rsidR="00745899" w:rsidRPr="006664D4" w:rsidRDefault="00745899" w:rsidP="00745899">
      <w:pPr>
        <w:bidi/>
        <w:spacing w:line="360" w:lineRule="auto"/>
        <w:rPr>
          <w:rFonts w:ascii="David" w:eastAsia="David" w:hAnsi="David" w:cs="David"/>
          <w:b/>
          <w:sz w:val="24"/>
          <w:szCs w:val="24"/>
        </w:rPr>
      </w:pPr>
      <w:r w:rsidRPr="006664D4">
        <w:rPr>
          <w:rFonts w:ascii="David" w:eastAsia="David" w:hAnsi="David" w:cs="David"/>
          <w:bCs/>
          <w:sz w:val="24"/>
          <w:szCs w:val="24"/>
          <w:rtl/>
        </w:rPr>
        <w:t>ידע</w:t>
      </w:r>
      <w:r w:rsidRPr="006664D4">
        <w:rPr>
          <w:rFonts w:ascii="David" w:eastAsia="David" w:hAnsi="David" w:cs="David"/>
          <w:b/>
          <w:sz w:val="24"/>
          <w:szCs w:val="24"/>
          <w:rtl/>
        </w:rPr>
        <w:t>:</w:t>
      </w:r>
    </w:p>
    <w:p w:rsidR="00745899" w:rsidRPr="006664D4" w:rsidRDefault="00D42425" w:rsidP="00987937">
      <w:pPr>
        <w:numPr>
          <w:ilvl w:val="0"/>
          <w:numId w:val="3"/>
        </w:numPr>
        <w:bidi/>
        <w:spacing w:line="360" w:lineRule="auto"/>
        <w:rPr>
          <w:rFonts w:ascii="David" w:eastAsia="David" w:hAnsi="David" w:cs="David"/>
          <w:sz w:val="24"/>
          <w:szCs w:val="24"/>
        </w:rPr>
      </w:pPr>
      <w:r>
        <w:rPr>
          <w:rFonts w:ascii="David" w:eastAsia="David" w:hAnsi="David" w:cs="David" w:hint="cs"/>
          <w:sz w:val="24"/>
          <w:szCs w:val="24"/>
          <w:rtl/>
        </w:rPr>
        <w:t>הרחבת הידע ההיסטורי של המשתתפים לגבי ההיסטוריה של העם היהודי</w:t>
      </w:r>
      <w:r w:rsidR="00745899" w:rsidRPr="006664D4">
        <w:rPr>
          <w:rFonts w:ascii="David" w:eastAsia="David" w:hAnsi="David" w:cs="David"/>
          <w:sz w:val="24"/>
          <w:szCs w:val="24"/>
          <w:rtl/>
        </w:rPr>
        <w:t xml:space="preserve"> </w:t>
      </w:r>
    </w:p>
    <w:p w:rsidR="00745899" w:rsidRPr="006664D4" w:rsidRDefault="00745899" w:rsidP="00745899">
      <w:pPr>
        <w:bidi/>
        <w:spacing w:line="360" w:lineRule="auto"/>
        <w:rPr>
          <w:rFonts w:ascii="David" w:eastAsia="David" w:hAnsi="David" w:cs="David"/>
          <w:bCs/>
          <w:sz w:val="24"/>
          <w:szCs w:val="24"/>
        </w:rPr>
      </w:pPr>
      <w:r w:rsidRPr="006664D4">
        <w:rPr>
          <w:rFonts w:ascii="David" w:eastAsia="David" w:hAnsi="David" w:cs="David"/>
          <w:bCs/>
          <w:sz w:val="24"/>
          <w:szCs w:val="24"/>
          <w:rtl/>
        </w:rPr>
        <w:t>מיומנויות:</w:t>
      </w:r>
    </w:p>
    <w:p w:rsidR="00745899" w:rsidRPr="006664D4" w:rsidRDefault="00D42425" w:rsidP="00987937">
      <w:pPr>
        <w:numPr>
          <w:ilvl w:val="0"/>
          <w:numId w:val="1"/>
        </w:numPr>
        <w:bidi/>
        <w:spacing w:line="360" w:lineRule="auto"/>
        <w:rPr>
          <w:rFonts w:ascii="David" w:eastAsia="David" w:hAnsi="David" w:cs="David"/>
          <w:sz w:val="24"/>
          <w:szCs w:val="24"/>
        </w:rPr>
      </w:pPr>
      <w:r>
        <w:rPr>
          <w:rFonts w:ascii="David" w:eastAsia="David" w:hAnsi="David" w:cs="David" w:hint="cs"/>
          <w:sz w:val="24"/>
          <w:szCs w:val="24"/>
          <w:rtl/>
        </w:rPr>
        <w:t>חקר וחשיבה ביקורתית</w:t>
      </w:r>
    </w:p>
    <w:p w:rsidR="00745899" w:rsidRPr="006664D4" w:rsidRDefault="00745899" w:rsidP="00745899">
      <w:pPr>
        <w:bidi/>
        <w:spacing w:line="360" w:lineRule="auto"/>
        <w:rPr>
          <w:rFonts w:ascii="David" w:eastAsia="David" w:hAnsi="David" w:cs="David"/>
          <w:bCs/>
          <w:sz w:val="24"/>
          <w:szCs w:val="24"/>
        </w:rPr>
      </w:pPr>
      <w:r w:rsidRPr="006664D4">
        <w:rPr>
          <w:rFonts w:ascii="David" w:eastAsia="David" w:hAnsi="David" w:cs="David"/>
          <w:bCs/>
          <w:sz w:val="24"/>
          <w:szCs w:val="24"/>
          <w:rtl/>
        </w:rPr>
        <w:t>חיבור ורלוונטיות:</w:t>
      </w:r>
    </w:p>
    <w:p w:rsidR="00745899" w:rsidRPr="006664D4" w:rsidRDefault="00D42425" w:rsidP="00987937">
      <w:pPr>
        <w:numPr>
          <w:ilvl w:val="0"/>
          <w:numId w:val="4"/>
        </w:numPr>
        <w:bidi/>
        <w:spacing w:line="360" w:lineRule="auto"/>
        <w:rPr>
          <w:rFonts w:ascii="David" w:eastAsia="David" w:hAnsi="David" w:cs="David"/>
          <w:sz w:val="24"/>
          <w:szCs w:val="24"/>
        </w:rPr>
      </w:pPr>
      <w:r>
        <w:rPr>
          <w:rFonts w:ascii="David" w:eastAsia="David" w:hAnsi="David" w:cs="David" w:hint="cs"/>
          <w:sz w:val="24"/>
          <w:szCs w:val="24"/>
          <w:rtl/>
        </w:rPr>
        <w:t>העמקת ההבנה ההיסטורית של הסיפור שלהם</w:t>
      </w:r>
    </w:p>
    <w:p w:rsidR="00745899" w:rsidRPr="006664D4" w:rsidRDefault="00745899" w:rsidP="00745899">
      <w:pPr>
        <w:bidi/>
        <w:spacing w:after="200" w:line="276" w:lineRule="auto"/>
        <w:rPr>
          <w:rFonts w:ascii="David" w:eastAsia="David" w:hAnsi="David" w:cs="David"/>
          <w:sz w:val="24"/>
          <w:szCs w:val="24"/>
        </w:rPr>
      </w:pPr>
    </w:p>
    <w:p w:rsidR="00745899" w:rsidRPr="006664D4" w:rsidRDefault="00745899" w:rsidP="00745899">
      <w:pPr>
        <w:pBdr>
          <w:top w:val="nil"/>
          <w:left w:val="nil"/>
          <w:bottom w:val="nil"/>
          <w:right w:val="nil"/>
          <w:between w:val="nil"/>
        </w:pBdr>
        <w:bidi/>
        <w:spacing w:line="360" w:lineRule="auto"/>
        <w:rPr>
          <w:rFonts w:ascii="David" w:eastAsia="David" w:hAnsi="David" w:cs="David"/>
          <w:sz w:val="24"/>
          <w:szCs w:val="24"/>
        </w:rPr>
      </w:pPr>
    </w:p>
    <w:p w:rsidR="00745899" w:rsidRPr="006664D4" w:rsidRDefault="00745899" w:rsidP="00745899">
      <w:pPr>
        <w:pBdr>
          <w:top w:val="nil"/>
          <w:left w:val="nil"/>
          <w:bottom w:val="nil"/>
          <w:right w:val="nil"/>
          <w:between w:val="nil"/>
        </w:pBdr>
        <w:bidi/>
        <w:spacing w:line="360" w:lineRule="auto"/>
        <w:rPr>
          <w:rFonts w:ascii="David" w:eastAsia="David" w:hAnsi="David" w:cs="David"/>
          <w:color w:val="000000"/>
          <w:sz w:val="24"/>
          <w:szCs w:val="24"/>
          <w:u w:val="single"/>
        </w:rPr>
      </w:pPr>
      <w:r w:rsidRPr="006664D4">
        <w:rPr>
          <w:rFonts w:ascii="David" w:eastAsia="David" w:hAnsi="David" w:cs="David"/>
          <w:b/>
          <w:sz w:val="24"/>
          <w:szCs w:val="24"/>
          <w:u w:val="single"/>
          <w:rtl/>
        </w:rPr>
        <w:t>(</w:t>
      </w:r>
      <w:r w:rsidR="00D42425">
        <w:rPr>
          <w:rFonts w:ascii="David" w:eastAsia="David" w:hAnsi="David" w:cs="David" w:hint="cs"/>
          <w:b/>
          <w:sz w:val="24"/>
          <w:szCs w:val="24"/>
          <w:u w:val="single"/>
          <w:rtl/>
        </w:rPr>
        <w:t>20</w:t>
      </w:r>
      <w:r w:rsidRPr="006664D4">
        <w:rPr>
          <w:rFonts w:ascii="David" w:eastAsia="David" w:hAnsi="David" w:cs="David"/>
          <w:b/>
          <w:sz w:val="24"/>
          <w:szCs w:val="24"/>
          <w:u w:val="single"/>
          <w:rtl/>
        </w:rPr>
        <w:t xml:space="preserve"> דקות) </w:t>
      </w:r>
      <w:r w:rsidR="00D42425">
        <w:rPr>
          <w:rFonts w:ascii="David" w:eastAsia="David" w:hAnsi="David" w:cs="David" w:hint="cs"/>
          <w:b/>
          <w:sz w:val="24"/>
          <w:szCs w:val="24"/>
          <w:u w:val="single"/>
          <w:rtl/>
        </w:rPr>
        <w:t xml:space="preserve">סדנת </w:t>
      </w:r>
      <w:r w:rsidRPr="006664D4">
        <w:rPr>
          <w:rFonts w:ascii="David" w:eastAsia="David" w:hAnsi="David" w:cs="David"/>
          <w:b/>
          <w:color w:val="000000"/>
          <w:sz w:val="24"/>
          <w:szCs w:val="24"/>
          <w:u w:val="single"/>
          <w:rtl/>
        </w:rPr>
        <w:t>פתיחה:</w:t>
      </w:r>
    </w:p>
    <w:p w:rsidR="00D42425" w:rsidRPr="00D42425" w:rsidRDefault="00D42425" w:rsidP="00987937">
      <w:pPr>
        <w:numPr>
          <w:ilvl w:val="0"/>
          <w:numId w:val="6"/>
        </w:numPr>
        <w:bidi/>
        <w:spacing w:after="160" w:line="360" w:lineRule="auto"/>
        <w:contextualSpacing/>
        <w:rPr>
          <w:rFonts w:ascii="David" w:hAnsi="David" w:cs="David"/>
          <w:sz w:val="24"/>
          <w:szCs w:val="24"/>
          <w:lang w:val="en-US" w:eastAsia="en-US"/>
        </w:rPr>
      </w:pPr>
      <w:r w:rsidRPr="00D42425">
        <w:rPr>
          <w:rFonts w:ascii="David" w:hAnsi="David" w:cs="David" w:hint="cs"/>
          <w:sz w:val="24"/>
          <w:szCs w:val="24"/>
          <w:rtl/>
          <w:lang w:val="en-US" w:eastAsia="en-US"/>
        </w:rPr>
        <w:t xml:space="preserve">מתחילים עם "קאנון" </w:t>
      </w:r>
      <w:r w:rsidRPr="00D42425">
        <w:rPr>
          <w:rFonts w:ascii="David" w:hAnsi="David" w:cs="David"/>
          <w:sz w:val="24"/>
          <w:szCs w:val="24"/>
          <w:rtl/>
          <w:lang w:val="en-US" w:eastAsia="en-US"/>
        </w:rPr>
        <w:t>–</w:t>
      </w:r>
      <w:r w:rsidRPr="00D42425">
        <w:rPr>
          <w:rFonts w:ascii="David" w:hAnsi="David" w:cs="David" w:hint="cs"/>
          <w:sz w:val="24"/>
          <w:szCs w:val="24"/>
          <w:rtl/>
          <w:lang w:val="en-US" w:eastAsia="en-US"/>
        </w:rPr>
        <w:t xml:space="preserve"> קנה מידה. מבקשים ממתנדב/ים לסדר את כרטיסיות הארצות על פי גודל הקהילות היהודיות. אחרי שהמתנדבים מסדרים מתקנים ומסבירים את תמונת העולם היהודי היום.</w:t>
      </w:r>
    </w:p>
    <w:p w:rsidR="00D42425" w:rsidRDefault="00D42425" w:rsidP="00987937">
      <w:pPr>
        <w:numPr>
          <w:ilvl w:val="0"/>
          <w:numId w:val="6"/>
        </w:numPr>
        <w:bidi/>
        <w:spacing w:after="160" w:line="360" w:lineRule="auto"/>
        <w:contextualSpacing/>
        <w:rPr>
          <w:rFonts w:ascii="David" w:hAnsi="David" w:cs="David"/>
          <w:sz w:val="24"/>
          <w:szCs w:val="24"/>
          <w:lang w:val="en-US" w:eastAsia="en-US"/>
        </w:rPr>
      </w:pPr>
      <w:r w:rsidRPr="00D42425">
        <w:rPr>
          <w:rFonts w:ascii="David" w:hAnsi="David" w:cs="David" w:hint="cs"/>
          <w:sz w:val="24"/>
          <w:szCs w:val="24"/>
          <w:rtl/>
          <w:lang w:val="en-US" w:eastAsia="en-US"/>
        </w:rPr>
        <w:lastRenderedPageBreak/>
        <w:t xml:space="preserve">בוחרים בין אחד לשלוש תקופות נוספות, ועורכים, יחד עם הקבוצה, את גודל וחשיבות המרכזים היהודים בזמנים אלו. </w:t>
      </w:r>
      <w:r w:rsidRPr="00D42425">
        <w:rPr>
          <w:rFonts w:ascii="David" w:hAnsi="David" w:cs="David"/>
          <w:sz w:val="24"/>
          <w:szCs w:val="24"/>
          <w:rtl/>
          <w:lang w:val="en-US" w:eastAsia="en-US"/>
        </w:rPr>
        <w:br/>
      </w:r>
      <w:r w:rsidRPr="00D42425">
        <w:rPr>
          <w:rFonts w:ascii="David" w:hAnsi="David" w:cs="David" w:hint="cs"/>
          <w:b/>
          <w:bCs/>
          <w:sz w:val="24"/>
          <w:szCs w:val="24"/>
          <w:rtl/>
          <w:lang w:val="en-US" w:eastAsia="en-US"/>
        </w:rPr>
        <w:t>חשוב</w:t>
      </w:r>
      <w:r w:rsidRPr="00D42425">
        <w:rPr>
          <w:rFonts w:ascii="David" w:hAnsi="David" w:cs="David" w:hint="cs"/>
          <w:sz w:val="24"/>
          <w:szCs w:val="24"/>
          <w:rtl/>
          <w:lang w:val="en-US" w:eastAsia="en-US"/>
        </w:rPr>
        <w:t xml:space="preserve"> </w:t>
      </w:r>
      <w:r w:rsidRPr="00D42425">
        <w:rPr>
          <w:rFonts w:ascii="David" w:hAnsi="David" w:cs="David"/>
          <w:sz w:val="24"/>
          <w:szCs w:val="24"/>
          <w:rtl/>
          <w:lang w:val="en-US" w:eastAsia="en-US"/>
        </w:rPr>
        <w:t>–</w:t>
      </w:r>
      <w:r w:rsidRPr="00D42425">
        <w:rPr>
          <w:rFonts w:ascii="David" w:hAnsi="David" w:cs="David" w:hint="cs"/>
          <w:sz w:val="24"/>
          <w:szCs w:val="24"/>
          <w:rtl/>
          <w:lang w:val="en-US" w:eastAsia="en-US"/>
        </w:rPr>
        <w:t xml:space="preserve"> להשאיר את מפת הקהילות של היום, ולערוך לצידה מפה נוספת. כך ניתן להשוות בין הזמנים השונים, ולראות כיצד מפת העולם היהודי השתנתה לאורך השנים ומשתנה עדיין.</w:t>
      </w:r>
    </w:p>
    <w:p w:rsidR="00D42425" w:rsidRPr="00D42425" w:rsidRDefault="00D42425" w:rsidP="00987937">
      <w:pPr>
        <w:numPr>
          <w:ilvl w:val="0"/>
          <w:numId w:val="6"/>
        </w:numPr>
        <w:bidi/>
        <w:spacing w:after="160" w:line="360" w:lineRule="auto"/>
        <w:contextualSpacing/>
        <w:rPr>
          <w:rFonts w:ascii="David" w:hAnsi="David" w:cs="David"/>
          <w:sz w:val="24"/>
          <w:szCs w:val="24"/>
          <w:lang w:val="en-US" w:eastAsia="en-US"/>
        </w:rPr>
      </w:pPr>
      <w:r>
        <w:rPr>
          <w:rFonts w:ascii="David" w:hAnsi="David" w:cs="David" w:hint="cs"/>
          <w:sz w:val="24"/>
          <w:szCs w:val="24"/>
          <w:rtl/>
          <w:lang w:val="en-US" w:eastAsia="en-US"/>
        </w:rPr>
        <w:t>מוסיפים את התקופות הנותרות, עד שהמפה מתמלאת.</w:t>
      </w:r>
    </w:p>
    <w:p w:rsidR="00D42425" w:rsidRPr="00D42425" w:rsidRDefault="00D42425" w:rsidP="00987937">
      <w:pPr>
        <w:numPr>
          <w:ilvl w:val="0"/>
          <w:numId w:val="6"/>
        </w:numPr>
        <w:bidi/>
        <w:spacing w:after="160" w:line="360" w:lineRule="auto"/>
        <w:contextualSpacing/>
        <w:rPr>
          <w:rFonts w:ascii="David" w:hAnsi="David" w:cs="David"/>
          <w:sz w:val="24"/>
          <w:szCs w:val="24"/>
          <w:lang w:val="en-US" w:eastAsia="en-US"/>
        </w:rPr>
      </w:pPr>
      <w:r w:rsidRPr="00D42425">
        <w:rPr>
          <w:rFonts w:ascii="David" w:hAnsi="David" w:cs="David" w:hint="cs"/>
          <w:sz w:val="24"/>
          <w:szCs w:val="24"/>
          <w:rtl/>
          <w:lang w:val="en-US" w:eastAsia="en-US"/>
        </w:rPr>
        <w:t xml:space="preserve">מראים בעזרת כמה תקופות איך העולם היהודי השתנה ומשתנה עד ימינו. </w:t>
      </w:r>
    </w:p>
    <w:p w:rsidR="00D42425" w:rsidRPr="00D42425" w:rsidRDefault="00D42425" w:rsidP="00987937">
      <w:pPr>
        <w:numPr>
          <w:ilvl w:val="0"/>
          <w:numId w:val="6"/>
        </w:numPr>
        <w:bidi/>
        <w:spacing w:after="160" w:line="360" w:lineRule="auto"/>
        <w:contextualSpacing/>
        <w:rPr>
          <w:rFonts w:ascii="David" w:hAnsi="David" w:cs="David"/>
          <w:sz w:val="24"/>
          <w:szCs w:val="24"/>
          <w:lang w:val="en-US" w:eastAsia="en-US"/>
        </w:rPr>
      </w:pPr>
      <w:r w:rsidRPr="00D42425">
        <w:rPr>
          <w:rFonts w:ascii="David" w:hAnsi="David" w:cs="David" w:hint="cs"/>
          <w:sz w:val="24"/>
          <w:szCs w:val="24"/>
          <w:rtl/>
          <w:lang w:val="en-US" w:eastAsia="en-US"/>
        </w:rPr>
        <w:t xml:space="preserve">סיכום: היום במוזיאון נספר את סיפורו הייחודי והמתמשך של העם היהודי. נראה איך העם היהודי התפזר ברחבי העולם, ועדיין מתקיים מאוסטרליה ועד אלסקה. במהלך הסיפור הזה היו עליות ומורדות, צדיקים ורשעים, תפניות, רגעים של ניצחון ושמחה ורגעים של שפל. נראה את הסיפור הזה בכל מיני צורות </w:t>
      </w:r>
      <w:r w:rsidRPr="00D42425">
        <w:rPr>
          <w:rFonts w:ascii="David" w:hAnsi="David" w:cs="David"/>
          <w:sz w:val="24"/>
          <w:szCs w:val="24"/>
          <w:rtl/>
          <w:lang w:val="en-US" w:eastAsia="en-US"/>
        </w:rPr>
        <w:t>–</w:t>
      </w:r>
      <w:r w:rsidRPr="00D42425">
        <w:rPr>
          <w:rFonts w:ascii="David" w:hAnsi="David" w:cs="David" w:hint="cs"/>
          <w:sz w:val="24"/>
          <w:szCs w:val="24"/>
          <w:rtl/>
          <w:lang w:val="en-US" w:eastAsia="en-US"/>
        </w:rPr>
        <w:t xml:space="preserve"> הומור, בתי כנסת, גיבורים </w:t>
      </w:r>
      <w:proofErr w:type="spellStart"/>
      <w:r w:rsidRPr="00D42425">
        <w:rPr>
          <w:rFonts w:ascii="David" w:hAnsi="David" w:cs="David" w:hint="cs"/>
          <w:sz w:val="24"/>
          <w:szCs w:val="24"/>
          <w:rtl/>
          <w:lang w:val="en-US" w:eastAsia="en-US"/>
        </w:rPr>
        <w:t>וכו</w:t>
      </w:r>
      <w:proofErr w:type="spellEnd"/>
      <w:r w:rsidRPr="00D42425">
        <w:rPr>
          <w:rFonts w:ascii="David" w:hAnsi="David" w:cs="David" w:hint="cs"/>
          <w:sz w:val="24"/>
          <w:szCs w:val="24"/>
          <w:rtl/>
          <w:lang w:val="en-US" w:eastAsia="en-US"/>
        </w:rPr>
        <w:t xml:space="preserve">'. </w:t>
      </w:r>
    </w:p>
    <w:p w:rsidR="00D42425" w:rsidRPr="00D42425" w:rsidRDefault="00D42425" w:rsidP="00D42425">
      <w:pPr>
        <w:bidi/>
        <w:spacing w:line="360" w:lineRule="auto"/>
        <w:ind w:left="360"/>
        <w:rPr>
          <w:rFonts w:ascii="David" w:hAnsi="David" w:cs="David"/>
          <w:sz w:val="24"/>
          <w:szCs w:val="24"/>
          <w:rtl/>
          <w:lang w:val="en-US" w:eastAsia="en-US"/>
        </w:rPr>
      </w:pPr>
    </w:p>
    <w:tbl>
      <w:tblPr>
        <w:tblStyle w:val="TableGrid1"/>
        <w:bidiVisual/>
        <w:tblW w:w="0" w:type="auto"/>
        <w:tblLook w:val="04A0" w:firstRow="1" w:lastRow="0" w:firstColumn="1" w:lastColumn="0" w:noHBand="0" w:noVBand="1"/>
      </w:tblPr>
      <w:tblGrid>
        <w:gridCol w:w="1558"/>
        <w:gridCol w:w="1558"/>
        <w:gridCol w:w="1558"/>
        <w:gridCol w:w="1558"/>
        <w:gridCol w:w="1559"/>
        <w:gridCol w:w="1559"/>
      </w:tblGrid>
      <w:tr w:rsidR="00D42425" w:rsidRPr="00D42425" w:rsidTr="00306570">
        <w:tc>
          <w:tcPr>
            <w:tcW w:w="1558" w:type="dxa"/>
            <w:shd w:val="clear" w:color="auto" w:fill="FFFF00"/>
          </w:tcPr>
          <w:p w:rsidR="00D42425" w:rsidRPr="00D42425" w:rsidRDefault="00D42425" w:rsidP="00D42425">
            <w:pPr>
              <w:spacing w:line="360" w:lineRule="auto"/>
              <w:rPr>
                <w:rtl/>
              </w:rPr>
            </w:pPr>
            <w:r w:rsidRPr="00D42425">
              <w:rPr>
                <w:rFonts w:hint="cs"/>
                <w:rtl/>
              </w:rPr>
              <w:t>היום</w:t>
            </w:r>
          </w:p>
        </w:tc>
        <w:tc>
          <w:tcPr>
            <w:tcW w:w="1558" w:type="dxa"/>
          </w:tcPr>
          <w:p w:rsidR="00D42425" w:rsidRPr="00D42425" w:rsidRDefault="00D42425" w:rsidP="00D42425">
            <w:pPr>
              <w:spacing w:line="360" w:lineRule="auto"/>
              <w:rPr>
                <w:rtl/>
              </w:rPr>
            </w:pPr>
            <w:r w:rsidRPr="00D42425">
              <w:rPr>
                <w:rFonts w:hint="cs"/>
                <w:rtl/>
              </w:rPr>
              <w:t>1948</w:t>
            </w:r>
          </w:p>
        </w:tc>
        <w:tc>
          <w:tcPr>
            <w:tcW w:w="1558" w:type="dxa"/>
          </w:tcPr>
          <w:p w:rsidR="00D42425" w:rsidRPr="00D42425" w:rsidRDefault="00D42425" w:rsidP="00D42425">
            <w:pPr>
              <w:spacing w:line="360" w:lineRule="auto"/>
              <w:rPr>
                <w:rtl/>
              </w:rPr>
            </w:pPr>
            <w:r w:rsidRPr="00D42425">
              <w:rPr>
                <w:rFonts w:hint="cs"/>
                <w:rtl/>
              </w:rPr>
              <w:t>1882</w:t>
            </w:r>
          </w:p>
        </w:tc>
        <w:tc>
          <w:tcPr>
            <w:tcW w:w="1558" w:type="dxa"/>
          </w:tcPr>
          <w:p w:rsidR="00D42425" w:rsidRPr="00D42425" w:rsidRDefault="00D42425" w:rsidP="00D42425">
            <w:pPr>
              <w:spacing w:line="360" w:lineRule="auto"/>
              <w:rPr>
                <w:rtl/>
              </w:rPr>
            </w:pPr>
            <w:r w:rsidRPr="00D42425">
              <w:rPr>
                <w:rFonts w:hint="cs"/>
                <w:rtl/>
              </w:rPr>
              <w:t>1492</w:t>
            </w:r>
          </w:p>
        </w:tc>
        <w:tc>
          <w:tcPr>
            <w:tcW w:w="1559" w:type="dxa"/>
          </w:tcPr>
          <w:p w:rsidR="00D42425" w:rsidRPr="00D42425" w:rsidRDefault="00D42425" w:rsidP="00D42425">
            <w:pPr>
              <w:spacing w:line="360" w:lineRule="auto"/>
              <w:rPr>
                <w:rtl/>
              </w:rPr>
            </w:pPr>
            <w:r w:rsidRPr="00D42425">
              <w:rPr>
                <w:rFonts w:hint="cs"/>
                <w:rtl/>
              </w:rPr>
              <w:t>המאה ה-5</w:t>
            </w:r>
          </w:p>
        </w:tc>
        <w:tc>
          <w:tcPr>
            <w:tcW w:w="1559" w:type="dxa"/>
          </w:tcPr>
          <w:p w:rsidR="00D42425" w:rsidRPr="00D42425" w:rsidRDefault="00D42425" w:rsidP="00D42425">
            <w:pPr>
              <w:spacing w:line="360" w:lineRule="auto"/>
              <w:rPr>
                <w:rtl/>
              </w:rPr>
            </w:pPr>
            <w:r w:rsidRPr="00D42425">
              <w:rPr>
                <w:rFonts w:hint="cs"/>
                <w:rtl/>
              </w:rPr>
              <w:t>70</w:t>
            </w:r>
          </w:p>
        </w:tc>
      </w:tr>
      <w:tr w:rsidR="00D42425" w:rsidRPr="00D42425" w:rsidTr="00D42425">
        <w:tc>
          <w:tcPr>
            <w:tcW w:w="1558" w:type="dxa"/>
            <w:shd w:val="clear" w:color="auto" w:fill="92D050"/>
          </w:tcPr>
          <w:p w:rsidR="00D42425" w:rsidRPr="00D42425" w:rsidRDefault="00D42425" w:rsidP="00D42425">
            <w:pPr>
              <w:spacing w:line="360" w:lineRule="auto"/>
              <w:rPr>
                <w:rtl/>
              </w:rPr>
            </w:pPr>
            <w:r w:rsidRPr="00D42425">
              <w:rPr>
                <w:rFonts w:hint="cs"/>
                <w:rtl/>
              </w:rPr>
              <w:t>ישראל</w:t>
            </w:r>
          </w:p>
        </w:tc>
        <w:tc>
          <w:tcPr>
            <w:tcW w:w="1558" w:type="dxa"/>
            <w:shd w:val="clear" w:color="auto" w:fill="92D050"/>
          </w:tcPr>
          <w:p w:rsidR="00D42425" w:rsidRPr="00D42425" w:rsidRDefault="00D42425" w:rsidP="00D42425">
            <w:pPr>
              <w:spacing w:line="360" w:lineRule="auto"/>
              <w:rPr>
                <w:rtl/>
              </w:rPr>
            </w:pPr>
            <w:r w:rsidRPr="00D42425">
              <w:rPr>
                <w:rFonts w:hint="cs"/>
                <w:rtl/>
              </w:rPr>
              <w:t>ארה"ב</w:t>
            </w:r>
          </w:p>
        </w:tc>
        <w:tc>
          <w:tcPr>
            <w:tcW w:w="1558" w:type="dxa"/>
            <w:shd w:val="clear" w:color="auto" w:fill="92D050"/>
          </w:tcPr>
          <w:p w:rsidR="00D42425" w:rsidRPr="00D42425" w:rsidRDefault="00D42425" w:rsidP="00D42425">
            <w:pPr>
              <w:spacing w:line="360" w:lineRule="auto"/>
            </w:pPr>
            <w:r w:rsidRPr="00D42425">
              <w:rPr>
                <w:rFonts w:hint="cs"/>
                <w:rtl/>
              </w:rPr>
              <w:t>פולין</w:t>
            </w:r>
          </w:p>
        </w:tc>
        <w:tc>
          <w:tcPr>
            <w:tcW w:w="1558" w:type="dxa"/>
            <w:shd w:val="clear" w:color="auto" w:fill="92D050"/>
          </w:tcPr>
          <w:p w:rsidR="00D42425" w:rsidRPr="00D42425" w:rsidRDefault="00D42425" w:rsidP="00D42425">
            <w:pPr>
              <w:spacing w:line="360" w:lineRule="auto"/>
              <w:rPr>
                <w:rtl/>
              </w:rPr>
            </w:pPr>
            <w:r w:rsidRPr="00D42425">
              <w:rPr>
                <w:rFonts w:hint="cs"/>
                <w:rtl/>
              </w:rPr>
              <w:t>ספרד</w:t>
            </w:r>
          </w:p>
        </w:tc>
        <w:tc>
          <w:tcPr>
            <w:tcW w:w="1559" w:type="dxa"/>
            <w:shd w:val="clear" w:color="auto" w:fill="92D050"/>
          </w:tcPr>
          <w:p w:rsidR="00D42425" w:rsidRPr="00D42425" w:rsidRDefault="00D42425" w:rsidP="00D42425">
            <w:pPr>
              <w:spacing w:line="360" w:lineRule="auto"/>
              <w:rPr>
                <w:rtl/>
              </w:rPr>
            </w:pPr>
            <w:r w:rsidRPr="00D42425">
              <w:rPr>
                <w:rFonts w:hint="cs"/>
                <w:rtl/>
              </w:rPr>
              <w:t>עירק</w:t>
            </w:r>
          </w:p>
        </w:tc>
        <w:tc>
          <w:tcPr>
            <w:tcW w:w="1559" w:type="dxa"/>
            <w:shd w:val="clear" w:color="auto" w:fill="92D050"/>
          </w:tcPr>
          <w:p w:rsidR="00D42425" w:rsidRPr="00D42425" w:rsidRDefault="00D42425" w:rsidP="00D42425">
            <w:pPr>
              <w:spacing w:line="360" w:lineRule="auto"/>
              <w:rPr>
                <w:rtl/>
              </w:rPr>
            </w:pPr>
            <w:r w:rsidRPr="00D42425">
              <w:rPr>
                <w:rFonts w:hint="cs"/>
                <w:rtl/>
              </w:rPr>
              <w:t>ישראל</w:t>
            </w:r>
          </w:p>
        </w:tc>
      </w:tr>
      <w:tr w:rsidR="00D42425" w:rsidRPr="00D42425" w:rsidTr="00306570">
        <w:tc>
          <w:tcPr>
            <w:tcW w:w="1558" w:type="dxa"/>
            <w:shd w:val="clear" w:color="auto" w:fill="FFFF00"/>
          </w:tcPr>
          <w:p w:rsidR="00D42425" w:rsidRPr="00D42425" w:rsidRDefault="00D42425" w:rsidP="00D42425">
            <w:pPr>
              <w:spacing w:line="360" w:lineRule="auto"/>
              <w:rPr>
                <w:rtl/>
              </w:rPr>
            </w:pPr>
            <w:r w:rsidRPr="00D42425">
              <w:rPr>
                <w:rFonts w:hint="cs"/>
                <w:rtl/>
              </w:rPr>
              <w:t>ארה"ב</w:t>
            </w:r>
          </w:p>
        </w:tc>
        <w:tc>
          <w:tcPr>
            <w:tcW w:w="1558" w:type="dxa"/>
          </w:tcPr>
          <w:p w:rsidR="00D42425" w:rsidRPr="00D42425" w:rsidRDefault="00D42425" w:rsidP="00D42425">
            <w:pPr>
              <w:spacing w:line="360" w:lineRule="auto"/>
            </w:pPr>
            <w:r w:rsidRPr="00D42425">
              <w:rPr>
                <w:rFonts w:hint="cs"/>
                <w:rtl/>
              </w:rPr>
              <w:t>צרפת</w:t>
            </w:r>
          </w:p>
        </w:tc>
        <w:tc>
          <w:tcPr>
            <w:tcW w:w="1558" w:type="dxa"/>
          </w:tcPr>
          <w:p w:rsidR="00D42425" w:rsidRPr="00D42425" w:rsidRDefault="00D42425" w:rsidP="00D42425">
            <w:pPr>
              <w:spacing w:line="360" w:lineRule="auto"/>
              <w:rPr>
                <w:rtl/>
              </w:rPr>
            </w:pPr>
            <w:r w:rsidRPr="00D42425">
              <w:rPr>
                <w:rFonts w:hint="cs"/>
                <w:rtl/>
              </w:rPr>
              <w:t>גרמניה</w:t>
            </w:r>
          </w:p>
        </w:tc>
        <w:tc>
          <w:tcPr>
            <w:tcW w:w="1558" w:type="dxa"/>
          </w:tcPr>
          <w:p w:rsidR="00D42425" w:rsidRPr="00D42425" w:rsidRDefault="00D42425" w:rsidP="00D42425">
            <w:pPr>
              <w:spacing w:line="360" w:lineRule="auto"/>
              <w:rPr>
                <w:rtl/>
              </w:rPr>
            </w:pPr>
            <w:r w:rsidRPr="00D42425">
              <w:rPr>
                <w:rFonts w:hint="cs"/>
                <w:rtl/>
              </w:rPr>
              <w:t>גרמניה</w:t>
            </w:r>
          </w:p>
        </w:tc>
        <w:tc>
          <w:tcPr>
            <w:tcW w:w="1559" w:type="dxa"/>
          </w:tcPr>
          <w:p w:rsidR="00D42425" w:rsidRPr="00D42425" w:rsidRDefault="00D42425" w:rsidP="00D42425">
            <w:pPr>
              <w:spacing w:line="360" w:lineRule="auto"/>
              <w:rPr>
                <w:rtl/>
              </w:rPr>
            </w:pPr>
            <w:r w:rsidRPr="00D42425">
              <w:rPr>
                <w:rFonts w:hint="cs"/>
                <w:rtl/>
              </w:rPr>
              <w:t>ישראל</w:t>
            </w:r>
          </w:p>
        </w:tc>
        <w:tc>
          <w:tcPr>
            <w:tcW w:w="1559" w:type="dxa"/>
          </w:tcPr>
          <w:p w:rsidR="00D42425" w:rsidRPr="00D42425" w:rsidRDefault="00D42425" w:rsidP="00D42425">
            <w:pPr>
              <w:spacing w:line="360" w:lineRule="auto"/>
              <w:rPr>
                <w:rtl/>
              </w:rPr>
            </w:pPr>
            <w:r w:rsidRPr="00D42425">
              <w:rPr>
                <w:rFonts w:hint="cs"/>
                <w:rtl/>
              </w:rPr>
              <w:t>עירק (בבל)</w:t>
            </w:r>
          </w:p>
        </w:tc>
      </w:tr>
      <w:tr w:rsidR="00D42425" w:rsidRPr="00D42425" w:rsidTr="00306570">
        <w:tc>
          <w:tcPr>
            <w:tcW w:w="1558" w:type="dxa"/>
            <w:shd w:val="clear" w:color="auto" w:fill="FFFF00"/>
          </w:tcPr>
          <w:p w:rsidR="00D42425" w:rsidRPr="00D42425" w:rsidRDefault="00D42425" w:rsidP="00D42425">
            <w:pPr>
              <w:spacing w:line="360" w:lineRule="auto"/>
            </w:pPr>
            <w:r w:rsidRPr="00D42425">
              <w:rPr>
                <w:rFonts w:hint="cs"/>
                <w:rtl/>
              </w:rPr>
              <w:t>צרפת</w:t>
            </w:r>
          </w:p>
        </w:tc>
        <w:tc>
          <w:tcPr>
            <w:tcW w:w="1558" w:type="dxa"/>
          </w:tcPr>
          <w:p w:rsidR="00D42425" w:rsidRPr="00D42425" w:rsidRDefault="00D42425" w:rsidP="00D42425">
            <w:pPr>
              <w:spacing w:line="360" w:lineRule="auto"/>
              <w:rPr>
                <w:rtl/>
              </w:rPr>
            </w:pPr>
            <w:r w:rsidRPr="00D42425">
              <w:rPr>
                <w:rFonts w:hint="cs"/>
                <w:rtl/>
              </w:rPr>
              <w:t>ישראל</w:t>
            </w:r>
          </w:p>
        </w:tc>
        <w:tc>
          <w:tcPr>
            <w:tcW w:w="1558" w:type="dxa"/>
          </w:tcPr>
          <w:p w:rsidR="00D42425" w:rsidRPr="00D42425" w:rsidRDefault="00D42425" w:rsidP="00D42425">
            <w:pPr>
              <w:spacing w:line="360" w:lineRule="auto"/>
              <w:rPr>
                <w:rtl/>
              </w:rPr>
            </w:pPr>
            <w:r w:rsidRPr="00D42425">
              <w:rPr>
                <w:rFonts w:hint="cs"/>
                <w:rtl/>
              </w:rPr>
              <w:t>צרפת</w:t>
            </w:r>
          </w:p>
        </w:tc>
        <w:tc>
          <w:tcPr>
            <w:tcW w:w="1558" w:type="dxa"/>
          </w:tcPr>
          <w:p w:rsidR="00D42425" w:rsidRPr="00D42425" w:rsidRDefault="00D42425" w:rsidP="00D42425">
            <w:pPr>
              <w:spacing w:line="360" w:lineRule="auto"/>
              <w:rPr>
                <w:rtl/>
              </w:rPr>
            </w:pPr>
            <w:r w:rsidRPr="00D42425">
              <w:rPr>
                <w:rFonts w:hint="cs"/>
                <w:rtl/>
              </w:rPr>
              <w:t>צרפת</w:t>
            </w:r>
          </w:p>
        </w:tc>
        <w:tc>
          <w:tcPr>
            <w:tcW w:w="1559"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r>
      <w:tr w:rsidR="00D42425" w:rsidRPr="00D42425" w:rsidTr="00306570">
        <w:tc>
          <w:tcPr>
            <w:tcW w:w="1558" w:type="dxa"/>
            <w:shd w:val="clear" w:color="auto" w:fill="FFFF00"/>
          </w:tcPr>
          <w:p w:rsidR="00D42425" w:rsidRPr="00D42425" w:rsidRDefault="00D42425" w:rsidP="00D42425">
            <w:pPr>
              <w:spacing w:line="360" w:lineRule="auto"/>
              <w:rPr>
                <w:rtl/>
              </w:rPr>
            </w:pPr>
            <w:r w:rsidRPr="00D42425">
              <w:rPr>
                <w:rFonts w:hint="cs"/>
                <w:rtl/>
              </w:rPr>
              <w:t>ארגנטינה</w:t>
            </w:r>
          </w:p>
        </w:tc>
        <w:tc>
          <w:tcPr>
            <w:tcW w:w="1558" w:type="dxa"/>
          </w:tcPr>
          <w:p w:rsidR="00D42425" w:rsidRPr="00D42425" w:rsidRDefault="00D42425" w:rsidP="00D42425">
            <w:pPr>
              <w:spacing w:line="360" w:lineRule="auto"/>
              <w:rPr>
                <w:rtl/>
              </w:rPr>
            </w:pPr>
            <w:r w:rsidRPr="00D42425">
              <w:rPr>
                <w:rFonts w:hint="cs"/>
                <w:rtl/>
              </w:rPr>
              <w:t>ארגנטינה</w:t>
            </w:r>
          </w:p>
        </w:tc>
        <w:tc>
          <w:tcPr>
            <w:tcW w:w="1558" w:type="dxa"/>
          </w:tcPr>
          <w:p w:rsidR="00D42425" w:rsidRPr="00D42425" w:rsidRDefault="00D42425" w:rsidP="00D42425">
            <w:pPr>
              <w:spacing w:line="360" w:lineRule="auto"/>
              <w:rPr>
                <w:rtl/>
              </w:rPr>
            </w:pPr>
            <w:r w:rsidRPr="00D42425">
              <w:rPr>
                <w:rFonts w:hint="cs"/>
                <w:rtl/>
              </w:rPr>
              <w:t>ארה"ב</w:t>
            </w:r>
          </w:p>
        </w:tc>
        <w:tc>
          <w:tcPr>
            <w:tcW w:w="1558"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r>
      <w:tr w:rsidR="00D42425" w:rsidRPr="00D42425" w:rsidTr="00306570">
        <w:tc>
          <w:tcPr>
            <w:tcW w:w="1558" w:type="dxa"/>
            <w:shd w:val="clear" w:color="auto" w:fill="FFFF00"/>
          </w:tcPr>
          <w:p w:rsidR="00D42425" w:rsidRPr="00D42425" w:rsidRDefault="00D42425" w:rsidP="00D42425">
            <w:pPr>
              <w:spacing w:line="360" w:lineRule="auto"/>
              <w:rPr>
                <w:rtl/>
              </w:rPr>
            </w:pPr>
            <w:r w:rsidRPr="00D42425">
              <w:rPr>
                <w:rFonts w:hint="cs"/>
                <w:rtl/>
              </w:rPr>
              <w:t>גרמניה</w:t>
            </w:r>
          </w:p>
        </w:tc>
        <w:tc>
          <w:tcPr>
            <w:tcW w:w="1558" w:type="dxa"/>
          </w:tcPr>
          <w:p w:rsidR="00D42425" w:rsidRPr="00D42425" w:rsidRDefault="00D42425" w:rsidP="00D42425">
            <w:pPr>
              <w:spacing w:line="360" w:lineRule="auto"/>
              <w:rPr>
                <w:rtl/>
              </w:rPr>
            </w:pPr>
            <w:r w:rsidRPr="00D42425">
              <w:rPr>
                <w:rFonts w:hint="cs"/>
                <w:rtl/>
              </w:rPr>
              <w:t>עירק</w:t>
            </w:r>
          </w:p>
        </w:tc>
        <w:tc>
          <w:tcPr>
            <w:tcW w:w="1558" w:type="dxa"/>
          </w:tcPr>
          <w:p w:rsidR="00D42425" w:rsidRPr="00D42425" w:rsidRDefault="00D42425" w:rsidP="00D42425">
            <w:pPr>
              <w:spacing w:line="360" w:lineRule="auto"/>
              <w:rPr>
                <w:rtl/>
              </w:rPr>
            </w:pPr>
            <w:r w:rsidRPr="00D42425">
              <w:rPr>
                <w:rFonts w:hint="cs"/>
                <w:rtl/>
              </w:rPr>
              <w:t>עירק</w:t>
            </w:r>
          </w:p>
        </w:tc>
        <w:tc>
          <w:tcPr>
            <w:tcW w:w="1558"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r>
      <w:tr w:rsidR="00D42425" w:rsidRPr="00D42425" w:rsidTr="00306570">
        <w:tc>
          <w:tcPr>
            <w:tcW w:w="1558" w:type="dxa"/>
            <w:shd w:val="clear" w:color="auto" w:fill="FFFF00"/>
          </w:tcPr>
          <w:p w:rsidR="00D42425" w:rsidRPr="00D42425" w:rsidRDefault="00D42425" w:rsidP="00D42425">
            <w:pPr>
              <w:spacing w:line="360" w:lineRule="auto"/>
              <w:rPr>
                <w:rtl/>
              </w:rPr>
            </w:pPr>
            <w:r w:rsidRPr="00D42425">
              <w:rPr>
                <w:rFonts w:hint="cs"/>
                <w:rtl/>
              </w:rPr>
              <w:t>ספרד</w:t>
            </w:r>
          </w:p>
        </w:tc>
        <w:tc>
          <w:tcPr>
            <w:tcW w:w="1558" w:type="dxa"/>
          </w:tcPr>
          <w:p w:rsidR="00D42425" w:rsidRPr="00D42425" w:rsidRDefault="00D42425" w:rsidP="00D42425">
            <w:pPr>
              <w:spacing w:line="360" w:lineRule="auto"/>
              <w:rPr>
                <w:rtl/>
              </w:rPr>
            </w:pPr>
            <w:r w:rsidRPr="00D42425">
              <w:rPr>
                <w:rFonts w:hint="cs"/>
                <w:rtl/>
              </w:rPr>
              <w:t>ספרד</w:t>
            </w:r>
          </w:p>
        </w:tc>
        <w:tc>
          <w:tcPr>
            <w:tcW w:w="1558" w:type="dxa"/>
          </w:tcPr>
          <w:p w:rsidR="00D42425" w:rsidRPr="00D42425" w:rsidRDefault="00D42425" w:rsidP="00D42425">
            <w:pPr>
              <w:spacing w:line="360" w:lineRule="auto"/>
              <w:rPr>
                <w:rtl/>
              </w:rPr>
            </w:pPr>
            <w:r w:rsidRPr="00D42425">
              <w:rPr>
                <w:rFonts w:hint="cs"/>
                <w:rtl/>
              </w:rPr>
              <w:t>ישראל</w:t>
            </w:r>
          </w:p>
        </w:tc>
        <w:tc>
          <w:tcPr>
            <w:tcW w:w="1558"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r>
      <w:tr w:rsidR="00D42425" w:rsidRPr="00D42425" w:rsidTr="00306570">
        <w:tc>
          <w:tcPr>
            <w:tcW w:w="1558" w:type="dxa"/>
            <w:shd w:val="clear" w:color="auto" w:fill="FFFF00"/>
          </w:tcPr>
          <w:p w:rsidR="00D42425" w:rsidRPr="00D42425" w:rsidRDefault="00D42425" w:rsidP="00D42425">
            <w:pPr>
              <w:spacing w:line="360" w:lineRule="auto"/>
              <w:rPr>
                <w:rtl/>
              </w:rPr>
            </w:pPr>
            <w:r w:rsidRPr="00D42425">
              <w:rPr>
                <w:rFonts w:hint="cs"/>
                <w:rtl/>
              </w:rPr>
              <w:t>עירק</w:t>
            </w:r>
          </w:p>
        </w:tc>
        <w:tc>
          <w:tcPr>
            <w:tcW w:w="1558" w:type="dxa"/>
          </w:tcPr>
          <w:p w:rsidR="00D42425" w:rsidRPr="00D42425" w:rsidRDefault="00D42425" w:rsidP="00D42425">
            <w:pPr>
              <w:spacing w:line="360" w:lineRule="auto"/>
              <w:rPr>
                <w:rtl/>
              </w:rPr>
            </w:pPr>
            <w:r w:rsidRPr="00D42425">
              <w:rPr>
                <w:rFonts w:hint="cs"/>
                <w:rtl/>
              </w:rPr>
              <w:t>גרמניה</w:t>
            </w:r>
          </w:p>
        </w:tc>
        <w:tc>
          <w:tcPr>
            <w:tcW w:w="1558" w:type="dxa"/>
          </w:tcPr>
          <w:p w:rsidR="00D42425" w:rsidRPr="00D42425" w:rsidRDefault="00D42425" w:rsidP="00D42425">
            <w:pPr>
              <w:spacing w:line="360" w:lineRule="auto"/>
              <w:rPr>
                <w:rtl/>
              </w:rPr>
            </w:pPr>
            <w:r w:rsidRPr="00D42425">
              <w:rPr>
                <w:rFonts w:hint="cs"/>
                <w:rtl/>
              </w:rPr>
              <w:t>ספרד</w:t>
            </w:r>
          </w:p>
        </w:tc>
        <w:tc>
          <w:tcPr>
            <w:tcW w:w="1558"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c>
          <w:tcPr>
            <w:tcW w:w="1559" w:type="dxa"/>
          </w:tcPr>
          <w:p w:rsidR="00D42425" w:rsidRPr="00D42425" w:rsidRDefault="00D42425" w:rsidP="00D42425">
            <w:pPr>
              <w:spacing w:line="360" w:lineRule="auto"/>
              <w:rPr>
                <w:rtl/>
              </w:rPr>
            </w:pPr>
          </w:p>
        </w:tc>
      </w:tr>
    </w:tbl>
    <w:p w:rsidR="00FD50D2" w:rsidRDefault="00FD50D2" w:rsidP="00745899">
      <w:pPr>
        <w:rPr>
          <w:rFonts w:eastAsia="David"/>
          <w:sz w:val="24"/>
          <w:szCs w:val="24"/>
          <w:rtl/>
        </w:rPr>
      </w:pPr>
    </w:p>
    <w:p w:rsidR="00D42425" w:rsidRDefault="00D42425" w:rsidP="00745899">
      <w:pPr>
        <w:rPr>
          <w:rFonts w:eastAsia="David"/>
          <w:sz w:val="24"/>
          <w:szCs w:val="24"/>
          <w:rtl/>
        </w:rPr>
      </w:pPr>
    </w:p>
    <w:p w:rsidR="00F30BA2" w:rsidRDefault="00F30BA2" w:rsidP="00D42425">
      <w:pPr>
        <w:bidi/>
        <w:rPr>
          <w:rFonts w:ascii="David" w:eastAsia="David" w:hAnsi="David" w:cs="David"/>
          <w:sz w:val="24"/>
          <w:szCs w:val="24"/>
          <w:rtl/>
        </w:rPr>
      </w:pPr>
      <w:r w:rsidRPr="00F30BA2">
        <w:rPr>
          <w:rFonts w:ascii="David" w:eastAsia="David" w:hAnsi="David" w:cs="David"/>
          <w:sz w:val="24"/>
          <w:szCs w:val="24"/>
          <w:rtl/>
        </w:rPr>
        <w:t>בסיור היום נתחקה אחר הקהילות הללו</w:t>
      </w:r>
      <w:r>
        <w:rPr>
          <w:rFonts w:ascii="David" w:eastAsia="David" w:hAnsi="David" w:cs="David" w:hint="cs"/>
          <w:sz w:val="24"/>
          <w:szCs w:val="24"/>
          <w:rtl/>
        </w:rPr>
        <w:t>, כל אחת בזמנה:</w:t>
      </w:r>
    </w:p>
    <w:p w:rsidR="00F30BA2" w:rsidRPr="00F30BA2" w:rsidRDefault="002D468E" w:rsidP="00987937">
      <w:pPr>
        <w:pStyle w:val="ListParagraph"/>
        <w:numPr>
          <w:ilvl w:val="0"/>
          <w:numId w:val="5"/>
        </w:numPr>
        <w:bidi/>
        <w:rPr>
          <w:rFonts w:ascii="David" w:eastAsia="David" w:hAnsi="David" w:cs="David"/>
          <w:sz w:val="24"/>
          <w:szCs w:val="24"/>
          <w:rtl/>
        </w:rPr>
      </w:pPr>
      <w:r>
        <w:rPr>
          <w:rFonts w:ascii="David" w:eastAsia="David" w:hAnsi="David" w:cs="David" w:hint="cs"/>
          <w:sz w:val="24"/>
          <w:szCs w:val="24"/>
          <w:rtl/>
        </w:rPr>
        <w:t xml:space="preserve">ממלכת </w:t>
      </w:r>
      <w:r w:rsidR="00F30BA2" w:rsidRPr="00F30BA2">
        <w:rPr>
          <w:rFonts w:ascii="David" w:eastAsia="David" w:hAnsi="David" w:cs="David" w:hint="cs"/>
          <w:sz w:val="24"/>
          <w:szCs w:val="24"/>
          <w:rtl/>
        </w:rPr>
        <w:t xml:space="preserve">ישראל </w:t>
      </w:r>
    </w:p>
    <w:p w:rsidR="00F30BA2" w:rsidRPr="00F30BA2" w:rsidRDefault="00F30BA2" w:rsidP="00987937">
      <w:pPr>
        <w:pStyle w:val="ListParagraph"/>
        <w:numPr>
          <w:ilvl w:val="0"/>
          <w:numId w:val="5"/>
        </w:numPr>
        <w:bidi/>
        <w:rPr>
          <w:rFonts w:ascii="David" w:eastAsia="David" w:hAnsi="David" w:cs="David"/>
          <w:sz w:val="24"/>
          <w:szCs w:val="24"/>
          <w:rtl/>
        </w:rPr>
      </w:pPr>
      <w:r w:rsidRPr="00F30BA2">
        <w:rPr>
          <w:rFonts w:ascii="David" w:eastAsia="David" w:hAnsi="David" w:cs="David" w:hint="cs"/>
          <w:sz w:val="24"/>
          <w:szCs w:val="24"/>
          <w:rtl/>
        </w:rPr>
        <w:t>בבל</w:t>
      </w:r>
    </w:p>
    <w:p w:rsidR="00F30BA2" w:rsidRPr="00F30BA2" w:rsidRDefault="00F30BA2" w:rsidP="00987937">
      <w:pPr>
        <w:pStyle w:val="ListParagraph"/>
        <w:numPr>
          <w:ilvl w:val="0"/>
          <w:numId w:val="5"/>
        </w:numPr>
        <w:bidi/>
        <w:rPr>
          <w:rFonts w:ascii="David" w:eastAsia="David" w:hAnsi="David" w:cs="David"/>
          <w:sz w:val="24"/>
          <w:szCs w:val="24"/>
          <w:rtl/>
        </w:rPr>
      </w:pPr>
      <w:r w:rsidRPr="00F30BA2">
        <w:rPr>
          <w:rFonts w:ascii="David" w:eastAsia="David" w:hAnsi="David" w:cs="David" w:hint="cs"/>
          <w:sz w:val="24"/>
          <w:szCs w:val="24"/>
          <w:rtl/>
        </w:rPr>
        <w:t>ספרד</w:t>
      </w:r>
    </w:p>
    <w:p w:rsidR="00F30BA2" w:rsidRPr="00F30BA2" w:rsidRDefault="00F30BA2" w:rsidP="00987937">
      <w:pPr>
        <w:pStyle w:val="ListParagraph"/>
        <w:numPr>
          <w:ilvl w:val="0"/>
          <w:numId w:val="5"/>
        </w:numPr>
        <w:bidi/>
        <w:rPr>
          <w:rFonts w:ascii="David" w:eastAsia="David" w:hAnsi="David" w:cs="David"/>
          <w:sz w:val="24"/>
          <w:szCs w:val="24"/>
          <w:rtl/>
        </w:rPr>
      </w:pPr>
      <w:r w:rsidRPr="00F30BA2">
        <w:rPr>
          <w:rFonts w:ascii="David" w:eastAsia="David" w:hAnsi="David" w:cs="David" w:hint="cs"/>
          <w:sz w:val="24"/>
          <w:szCs w:val="24"/>
          <w:rtl/>
        </w:rPr>
        <w:t>פולין</w:t>
      </w:r>
    </w:p>
    <w:p w:rsidR="00D42425" w:rsidRDefault="00F30BA2" w:rsidP="00987937">
      <w:pPr>
        <w:pStyle w:val="ListParagraph"/>
        <w:numPr>
          <w:ilvl w:val="0"/>
          <w:numId w:val="5"/>
        </w:numPr>
        <w:bidi/>
        <w:rPr>
          <w:rFonts w:ascii="David" w:eastAsia="David" w:hAnsi="David" w:cs="David"/>
          <w:sz w:val="24"/>
          <w:szCs w:val="24"/>
        </w:rPr>
      </w:pPr>
      <w:r w:rsidRPr="00F30BA2">
        <w:rPr>
          <w:rFonts w:ascii="David" w:eastAsia="David" w:hAnsi="David" w:cs="David" w:hint="cs"/>
          <w:sz w:val="24"/>
          <w:szCs w:val="24"/>
          <w:rtl/>
        </w:rPr>
        <w:t>ארה"ב</w:t>
      </w:r>
      <w:r w:rsidRPr="00F30BA2">
        <w:rPr>
          <w:rFonts w:ascii="David" w:eastAsia="David" w:hAnsi="David" w:cs="David"/>
          <w:sz w:val="24"/>
          <w:szCs w:val="24"/>
          <w:rtl/>
        </w:rPr>
        <w:t xml:space="preserve"> </w:t>
      </w:r>
    </w:p>
    <w:p w:rsidR="008748E9" w:rsidRDefault="008748E9" w:rsidP="00900A90">
      <w:pPr>
        <w:bidi/>
        <w:spacing w:line="360" w:lineRule="auto"/>
        <w:rPr>
          <w:rFonts w:ascii="David" w:eastAsia="David" w:hAnsi="David" w:cs="David"/>
          <w:sz w:val="24"/>
          <w:szCs w:val="24"/>
          <w:rtl/>
        </w:rPr>
      </w:pPr>
      <w:r>
        <w:rPr>
          <w:rFonts w:ascii="David" w:eastAsia="David" w:hAnsi="David" w:cs="David" w:hint="cs"/>
          <w:sz w:val="24"/>
          <w:szCs w:val="24"/>
          <w:rtl/>
        </w:rPr>
        <w:t xml:space="preserve">נראה כיצד כל אחת מהן השפיעה </w:t>
      </w:r>
      <w:proofErr w:type="spellStart"/>
      <w:r>
        <w:rPr>
          <w:rFonts w:ascii="David" w:eastAsia="David" w:hAnsi="David" w:cs="David" w:hint="cs"/>
          <w:sz w:val="24"/>
          <w:szCs w:val="24"/>
          <w:rtl/>
        </w:rPr>
        <w:t>והשופעה</w:t>
      </w:r>
      <w:proofErr w:type="spellEnd"/>
      <w:r>
        <w:rPr>
          <w:rFonts w:ascii="David" w:eastAsia="David" w:hAnsi="David" w:cs="David" w:hint="cs"/>
          <w:sz w:val="24"/>
          <w:szCs w:val="24"/>
          <w:rtl/>
        </w:rPr>
        <w:t xml:space="preserve"> מסביבתה, ושינתה את היהדות כמו שאנחנו מכירים אותה היום. </w:t>
      </w:r>
      <w:r w:rsidR="00900A90">
        <w:rPr>
          <w:rFonts w:ascii="David" w:eastAsia="David" w:hAnsi="David" w:cs="David" w:hint="cs"/>
          <w:sz w:val="24"/>
          <w:szCs w:val="24"/>
          <w:rtl/>
        </w:rPr>
        <w:t xml:space="preserve">הסיור יתמקד במתח שבין ישן לחדש, מסורת וחידוש בקהילות אלו </w:t>
      </w:r>
      <w:r w:rsidR="00900A90">
        <w:rPr>
          <w:rFonts w:ascii="David" w:eastAsia="David" w:hAnsi="David" w:cs="David"/>
          <w:sz w:val="24"/>
          <w:szCs w:val="24"/>
          <w:rtl/>
        </w:rPr>
        <w:t>–</w:t>
      </w:r>
      <w:r w:rsidR="00900A90">
        <w:rPr>
          <w:rFonts w:ascii="David" w:eastAsia="David" w:hAnsi="David" w:cs="David" w:hint="cs"/>
          <w:sz w:val="24"/>
          <w:szCs w:val="24"/>
          <w:rtl/>
        </w:rPr>
        <w:t xml:space="preserve"> כיצד הן לקחו את הזהות היהודית כפי שהייתה, ושינו אותה.</w:t>
      </w:r>
    </w:p>
    <w:p w:rsidR="008748E9" w:rsidRPr="008748E9" w:rsidRDefault="008748E9" w:rsidP="008748E9">
      <w:pPr>
        <w:bidi/>
        <w:rPr>
          <w:rFonts w:ascii="David" w:eastAsia="David" w:hAnsi="David" w:cs="David"/>
          <w:sz w:val="24"/>
          <w:szCs w:val="24"/>
        </w:rPr>
      </w:pPr>
    </w:p>
    <w:p w:rsidR="00F30BA2" w:rsidRDefault="00F30BA2" w:rsidP="00F30BA2">
      <w:pPr>
        <w:bidi/>
        <w:rPr>
          <w:rFonts w:ascii="David" w:eastAsia="David" w:hAnsi="David" w:cs="David"/>
          <w:sz w:val="24"/>
          <w:szCs w:val="24"/>
          <w:rtl/>
        </w:rPr>
      </w:pPr>
    </w:p>
    <w:p w:rsidR="00F30BA2" w:rsidRDefault="00F30BA2" w:rsidP="00F30BA2">
      <w:pPr>
        <w:bidi/>
        <w:rPr>
          <w:rFonts w:ascii="David" w:eastAsia="David" w:hAnsi="David" w:cs="David"/>
          <w:sz w:val="28"/>
          <w:szCs w:val="28"/>
          <w:u w:val="single"/>
          <w:rtl/>
        </w:rPr>
      </w:pPr>
      <w:r w:rsidRPr="00F30BA2">
        <w:rPr>
          <w:rFonts w:ascii="David" w:eastAsia="David" w:hAnsi="David" w:cs="David" w:hint="cs"/>
          <w:sz w:val="28"/>
          <w:szCs w:val="28"/>
          <w:u w:val="single"/>
          <w:rtl/>
        </w:rPr>
        <w:t>(90 דקות) קומת המסע</w:t>
      </w:r>
    </w:p>
    <w:p w:rsidR="002D468E" w:rsidRDefault="002D468E" w:rsidP="002D468E">
      <w:pPr>
        <w:bidi/>
        <w:rPr>
          <w:rFonts w:ascii="David" w:eastAsia="David" w:hAnsi="David" w:cs="David"/>
          <w:sz w:val="28"/>
          <w:szCs w:val="28"/>
          <w:u w:val="single"/>
          <w:rtl/>
        </w:rPr>
      </w:pPr>
    </w:p>
    <w:p w:rsidR="002D468E" w:rsidRDefault="002D468E" w:rsidP="00D11342">
      <w:pPr>
        <w:bidi/>
        <w:spacing w:line="360" w:lineRule="auto"/>
        <w:jc w:val="both"/>
        <w:rPr>
          <w:rFonts w:ascii="David" w:eastAsia="David" w:hAnsi="David" w:cs="David"/>
          <w:sz w:val="24"/>
          <w:szCs w:val="24"/>
          <w:rtl/>
        </w:rPr>
      </w:pPr>
      <w:r w:rsidRPr="002D468E">
        <w:rPr>
          <w:rFonts w:ascii="David" w:eastAsia="David" w:hAnsi="David" w:cs="David" w:hint="cs"/>
          <w:sz w:val="24"/>
          <w:szCs w:val="24"/>
          <w:rtl/>
        </w:rPr>
        <w:t>בסיור זה</w:t>
      </w:r>
      <w:r>
        <w:rPr>
          <w:rFonts w:ascii="David" w:eastAsia="David" w:hAnsi="David" w:cs="David" w:hint="cs"/>
          <w:sz w:val="24"/>
          <w:szCs w:val="24"/>
          <w:rtl/>
        </w:rPr>
        <w:t xml:space="preserve"> תוכלו להתחקות אחרי הקהילות השונות ולהראות את התמורות המרכזיות של ההיסטוריה היהודית. בכל מוקד ניתן לבחור מוצגים שונים, כל עוד הם מדגישים ומדגימים את התמורה ההיסטורית והקהילה המדוברת.</w:t>
      </w:r>
      <w:r w:rsidR="00816E9A">
        <w:rPr>
          <w:rFonts w:ascii="David" w:eastAsia="David" w:hAnsi="David" w:cs="David" w:hint="cs"/>
          <w:sz w:val="24"/>
          <w:szCs w:val="24"/>
          <w:rtl/>
        </w:rPr>
        <w:t xml:space="preserve"> בחרו לפחות מוצג אחד </w:t>
      </w:r>
      <w:r w:rsidR="00816E9A">
        <w:rPr>
          <w:rFonts w:ascii="David" w:eastAsia="David" w:hAnsi="David" w:cs="David"/>
          <w:sz w:val="24"/>
          <w:szCs w:val="24"/>
          <w:rtl/>
        </w:rPr>
        <w:t>–</w:t>
      </w:r>
      <w:r w:rsidR="00816E9A">
        <w:rPr>
          <w:rFonts w:ascii="David" w:eastAsia="David" w:hAnsi="David" w:cs="David" w:hint="cs"/>
          <w:sz w:val="24"/>
          <w:szCs w:val="24"/>
          <w:rtl/>
        </w:rPr>
        <w:t xml:space="preserve"> ניתן להציג יותר. </w:t>
      </w:r>
    </w:p>
    <w:p w:rsidR="002D468E" w:rsidRDefault="002D468E" w:rsidP="00987937">
      <w:pPr>
        <w:pStyle w:val="ListParagraph"/>
        <w:numPr>
          <w:ilvl w:val="0"/>
          <w:numId w:val="7"/>
        </w:numPr>
        <w:bidi/>
        <w:spacing w:line="360" w:lineRule="auto"/>
        <w:jc w:val="both"/>
        <w:rPr>
          <w:rFonts w:ascii="David" w:eastAsia="David" w:hAnsi="David" w:cs="David"/>
          <w:sz w:val="24"/>
          <w:szCs w:val="24"/>
        </w:rPr>
      </w:pPr>
      <w:r w:rsidRPr="002D468E">
        <w:rPr>
          <w:rFonts w:ascii="David" w:eastAsia="David" w:hAnsi="David" w:cs="David" w:hint="cs"/>
          <w:sz w:val="24"/>
          <w:szCs w:val="24"/>
          <w:rtl/>
        </w:rPr>
        <w:t>צפייה במסעות היהודים</w:t>
      </w:r>
    </w:p>
    <w:p w:rsidR="002D468E" w:rsidRDefault="002D468E" w:rsidP="00987937">
      <w:pPr>
        <w:pStyle w:val="ListParagraph"/>
        <w:numPr>
          <w:ilvl w:val="0"/>
          <w:numId w:val="7"/>
        </w:numPr>
        <w:bidi/>
        <w:spacing w:line="360" w:lineRule="auto"/>
        <w:jc w:val="both"/>
        <w:rPr>
          <w:rFonts w:ascii="David" w:eastAsia="David" w:hAnsi="David" w:cs="David"/>
          <w:sz w:val="24"/>
          <w:szCs w:val="24"/>
        </w:rPr>
      </w:pPr>
      <w:r>
        <w:rPr>
          <w:rFonts w:ascii="David" w:eastAsia="David" w:hAnsi="David" w:cs="David" w:hint="cs"/>
          <w:sz w:val="24"/>
          <w:szCs w:val="24"/>
          <w:rtl/>
        </w:rPr>
        <w:t>ארץ ישראל, בבל אלכסנדריה:</w:t>
      </w:r>
    </w:p>
    <w:p w:rsidR="002D468E" w:rsidRDefault="002D468E" w:rsidP="00987937">
      <w:pPr>
        <w:pStyle w:val="ListParagraph"/>
        <w:numPr>
          <w:ilvl w:val="1"/>
          <w:numId w:val="7"/>
        </w:numPr>
        <w:bidi/>
        <w:spacing w:line="360" w:lineRule="auto"/>
        <w:jc w:val="both"/>
        <w:rPr>
          <w:rFonts w:ascii="David" w:eastAsia="David" w:hAnsi="David" w:cs="David"/>
          <w:sz w:val="24"/>
          <w:szCs w:val="24"/>
        </w:rPr>
      </w:pPr>
      <w:r>
        <w:rPr>
          <w:rFonts w:ascii="David" w:eastAsia="David" w:hAnsi="David" w:cs="David" w:hint="cs"/>
          <w:sz w:val="24"/>
          <w:szCs w:val="24"/>
          <w:rtl/>
        </w:rPr>
        <w:lastRenderedPageBreak/>
        <w:t xml:space="preserve">מוצג הנוגע </w:t>
      </w:r>
      <w:r w:rsidRPr="002D468E">
        <w:rPr>
          <w:rFonts w:ascii="David" w:eastAsia="David" w:hAnsi="David" w:cs="David" w:hint="cs"/>
          <w:b/>
          <w:bCs/>
          <w:sz w:val="24"/>
          <w:szCs w:val="24"/>
          <w:rtl/>
        </w:rPr>
        <w:t>לישראל</w:t>
      </w:r>
      <w:r>
        <w:rPr>
          <w:rFonts w:ascii="David" w:eastAsia="David" w:hAnsi="David" w:cs="David" w:hint="cs"/>
          <w:sz w:val="24"/>
          <w:szCs w:val="24"/>
          <w:rtl/>
        </w:rPr>
        <w:t xml:space="preserve"> (יד למלך, סרט שלומציון, סרקופג)</w:t>
      </w:r>
      <w:r w:rsidR="007B0001">
        <w:rPr>
          <w:rFonts w:ascii="David" w:eastAsia="David" w:hAnsi="David" w:cs="David" w:hint="cs"/>
          <w:sz w:val="24"/>
          <w:szCs w:val="24"/>
          <w:rtl/>
        </w:rPr>
        <w:t xml:space="preserve">: ישראל כממלכה עצמאית (לעיתים) במהלך ימי בית שני, עם עימותים פנימיים וחיצונים רבים. אם הקבוצה יכולה להשלים מלימודיה (יחידה ראשונה בהיסטוריה לבגרות) </w:t>
      </w:r>
      <w:r w:rsidR="007B0001">
        <w:rPr>
          <w:rFonts w:ascii="David" w:eastAsia="David" w:hAnsi="David" w:cs="David"/>
          <w:sz w:val="24"/>
          <w:szCs w:val="24"/>
          <w:rtl/>
        </w:rPr>
        <w:t>–</w:t>
      </w:r>
      <w:r w:rsidR="007B0001">
        <w:rPr>
          <w:rFonts w:ascii="David" w:eastAsia="David" w:hAnsi="David" w:cs="David" w:hint="cs"/>
          <w:sz w:val="24"/>
          <w:szCs w:val="24"/>
          <w:rtl/>
        </w:rPr>
        <w:t xml:space="preserve"> מה טוב.</w:t>
      </w:r>
    </w:p>
    <w:p w:rsidR="002D468E" w:rsidRDefault="007B0001" w:rsidP="00987937">
      <w:pPr>
        <w:pStyle w:val="ListParagraph"/>
        <w:numPr>
          <w:ilvl w:val="1"/>
          <w:numId w:val="7"/>
        </w:numPr>
        <w:bidi/>
        <w:spacing w:line="360" w:lineRule="auto"/>
        <w:jc w:val="both"/>
        <w:rPr>
          <w:rFonts w:ascii="David" w:eastAsia="David" w:hAnsi="David" w:cs="David"/>
          <w:sz w:val="24"/>
          <w:szCs w:val="24"/>
        </w:rPr>
      </w:pPr>
      <w:r>
        <w:rPr>
          <w:rFonts w:ascii="David" w:eastAsia="David" w:hAnsi="David" w:cs="David" w:hint="cs"/>
          <w:sz w:val="24"/>
          <w:szCs w:val="24"/>
          <w:rtl/>
        </w:rPr>
        <w:t xml:space="preserve">מוצג הנוגע </w:t>
      </w:r>
      <w:r w:rsidRPr="007B0001">
        <w:rPr>
          <w:rFonts w:ascii="David" w:eastAsia="David" w:hAnsi="David" w:cs="David" w:hint="cs"/>
          <w:b/>
          <w:bCs/>
          <w:sz w:val="24"/>
          <w:szCs w:val="24"/>
          <w:rtl/>
        </w:rPr>
        <w:t>לבבל</w:t>
      </w:r>
      <w:r>
        <w:rPr>
          <w:rFonts w:ascii="David" w:eastAsia="David" w:hAnsi="David" w:cs="David" w:hint="cs"/>
          <w:sz w:val="24"/>
          <w:szCs w:val="24"/>
          <w:rtl/>
        </w:rPr>
        <w:t xml:space="preserve"> (הצהרת כורש, סרט התלמוד, רפליקת כתב היד </w:t>
      </w:r>
      <w:proofErr w:type="spellStart"/>
      <w:r>
        <w:rPr>
          <w:rFonts w:ascii="David" w:eastAsia="David" w:hAnsi="David" w:cs="David" w:hint="cs"/>
          <w:sz w:val="24"/>
          <w:szCs w:val="24"/>
          <w:rtl/>
        </w:rPr>
        <w:t>נהוראי</w:t>
      </w:r>
      <w:proofErr w:type="spellEnd"/>
      <w:r>
        <w:rPr>
          <w:rFonts w:ascii="David" w:eastAsia="David" w:hAnsi="David" w:cs="David" w:hint="cs"/>
          <w:sz w:val="24"/>
          <w:szCs w:val="24"/>
          <w:rtl/>
        </w:rPr>
        <w:t xml:space="preserve"> גאון, איורי אסף חנוכה</w:t>
      </w:r>
      <w:r w:rsidR="00D11342">
        <w:rPr>
          <w:rFonts w:ascii="David" w:eastAsia="David" w:hAnsi="David" w:cs="David" w:hint="cs"/>
          <w:sz w:val="24"/>
          <w:szCs w:val="24"/>
          <w:rtl/>
        </w:rPr>
        <w:t>, קערת ההשבעה</w:t>
      </w:r>
      <w:r>
        <w:rPr>
          <w:rFonts w:ascii="David" w:eastAsia="David" w:hAnsi="David" w:cs="David" w:hint="cs"/>
          <w:sz w:val="24"/>
          <w:szCs w:val="24"/>
          <w:rtl/>
        </w:rPr>
        <w:t xml:space="preserve">): בבל, עירק של היום, היא הקהילה היהודית העתיקה ביותר מחוץ לישראל, ואולי החשובה שבהן. לאחר חורבן בית שני, היא נהפכת למרכז הרוחני, הדתי והכלכלי של יהודי העולם. ההנהגה הצבאית מדינית מתחלפת בהנהגה קהילתית של חכמים </w:t>
      </w:r>
      <w:r>
        <w:rPr>
          <w:rFonts w:ascii="David" w:eastAsia="David" w:hAnsi="David" w:cs="David"/>
          <w:sz w:val="24"/>
          <w:szCs w:val="24"/>
          <w:rtl/>
        </w:rPr>
        <w:t>–</w:t>
      </w:r>
      <w:r>
        <w:rPr>
          <w:rFonts w:ascii="David" w:eastAsia="David" w:hAnsi="David" w:cs="David" w:hint="cs"/>
          <w:sz w:val="24"/>
          <w:szCs w:val="24"/>
          <w:rtl/>
        </w:rPr>
        <w:t xml:space="preserve"> הרבנים. רבנים אלו נמדדים ביכולת הלמידה שלהם את התורה שבעל פה. מתנסח הטקסט החשוב ביותר ליהדות המסורתית מלבד התנ"ך </w:t>
      </w:r>
      <w:r>
        <w:rPr>
          <w:rFonts w:ascii="David" w:eastAsia="David" w:hAnsi="David" w:cs="David"/>
          <w:sz w:val="24"/>
          <w:szCs w:val="24"/>
          <w:rtl/>
        </w:rPr>
        <w:t>–</w:t>
      </w:r>
      <w:r>
        <w:rPr>
          <w:rFonts w:ascii="David" w:eastAsia="David" w:hAnsi="David" w:cs="David" w:hint="cs"/>
          <w:sz w:val="24"/>
          <w:szCs w:val="24"/>
          <w:rtl/>
        </w:rPr>
        <w:t xml:space="preserve"> התלמוד. כשמו כן הוא, תיעוד של לימוד של המשנה שנעשה בישיבות הגדולות של בבל. </w:t>
      </w:r>
    </w:p>
    <w:p w:rsidR="008748E9" w:rsidRDefault="008748E9" w:rsidP="00987937">
      <w:pPr>
        <w:pStyle w:val="ListParagraph"/>
        <w:numPr>
          <w:ilvl w:val="0"/>
          <w:numId w:val="7"/>
        </w:numPr>
        <w:bidi/>
        <w:spacing w:line="360" w:lineRule="auto"/>
        <w:jc w:val="both"/>
        <w:rPr>
          <w:rFonts w:ascii="David" w:eastAsia="David" w:hAnsi="David" w:cs="David"/>
          <w:sz w:val="24"/>
          <w:szCs w:val="24"/>
        </w:rPr>
      </w:pPr>
      <w:r>
        <w:rPr>
          <w:rFonts w:ascii="David" w:eastAsia="David" w:hAnsi="David" w:cs="David" w:hint="cs"/>
          <w:sz w:val="24"/>
          <w:szCs w:val="24"/>
          <w:rtl/>
        </w:rPr>
        <w:t>ספרדים ואשכנזים:</w:t>
      </w:r>
    </w:p>
    <w:p w:rsidR="008748E9" w:rsidRDefault="008748E9" w:rsidP="00987937">
      <w:pPr>
        <w:pStyle w:val="ListParagraph"/>
        <w:numPr>
          <w:ilvl w:val="1"/>
          <w:numId w:val="7"/>
        </w:numPr>
        <w:bidi/>
        <w:spacing w:line="360" w:lineRule="auto"/>
        <w:jc w:val="both"/>
        <w:rPr>
          <w:rFonts w:ascii="David" w:eastAsia="David" w:hAnsi="David" w:cs="David"/>
          <w:sz w:val="24"/>
          <w:szCs w:val="24"/>
        </w:rPr>
      </w:pPr>
      <w:r>
        <w:rPr>
          <w:rFonts w:ascii="David" w:eastAsia="David" w:hAnsi="David" w:cs="David" w:hint="cs"/>
          <w:sz w:val="24"/>
          <w:szCs w:val="24"/>
          <w:rtl/>
        </w:rPr>
        <w:t xml:space="preserve">מוצג הנוגע </w:t>
      </w:r>
      <w:r w:rsidRPr="00816E9A">
        <w:rPr>
          <w:rFonts w:ascii="David" w:eastAsia="David" w:hAnsi="David" w:cs="David" w:hint="cs"/>
          <w:b/>
          <w:bCs/>
          <w:sz w:val="24"/>
          <w:szCs w:val="24"/>
          <w:rtl/>
        </w:rPr>
        <w:t>לספרד</w:t>
      </w:r>
      <w:r>
        <w:rPr>
          <w:rFonts w:ascii="David" w:eastAsia="David" w:hAnsi="David" w:cs="David" w:hint="cs"/>
          <w:sz w:val="24"/>
          <w:szCs w:val="24"/>
          <w:rtl/>
        </w:rPr>
        <w:t xml:space="preserve"> (שמואל הנגיד, חותם העיר </w:t>
      </w:r>
      <w:proofErr w:type="spellStart"/>
      <w:r>
        <w:rPr>
          <w:rFonts w:ascii="David" w:eastAsia="David" w:hAnsi="David" w:cs="David" w:hint="cs"/>
          <w:sz w:val="24"/>
          <w:szCs w:val="24"/>
          <w:rtl/>
        </w:rPr>
        <w:t>סיביליה</w:t>
      </w:r>
      <w:proofErr w:type="spellEnd"/>
      <w:r>
        <w:rPr>
          <w:rFonts w:ascii="David" w:eastAsia="David" w:hAnsi="David" w:cs="David" w:hint="cs"/>
          <w:sz w:val="24"/>
          <w:szCs w:val="24"/>
          <w:rtl/>
        </w:rPr>
        <w:t xml:space="preserve">, </w:t>
      </w:r>
      <w:proofErr w:type="spellStart"/>
      <w:r w:rsidR="00816E9A">
        <w:rPr>
          <w:rFonts w:ascii="David" w:eastAsia="David" w:hAnsi="David" w:cs="David" w:hint="cs"/>
          <w:sz w:val="24"/>
          <w:szCs w:val="24"/>
          <w:rtl/>
        </w:rPr>
        <w:t>בלמונטה</w:t>
      </w:r>
      <w:proofErr w:type="spellEnd"/>
      <w:r w:rsidR="00816E9A">
        <w:rPr>
          <w:rFonts w:ascii="David" w:eastAsia="David" w:hAnsi="David" w:cs="David" w:hint="cs"/>
          <w:sz w:val="24"/>
          <w:szCs w:val="24"/>
          <w:rtl/>
        </w:rPr>
        <w:t>, כתבי היד ועוד):</w:t>
      </w:r>
      <w:r w:rsidR="00D11342">
        <w:rPr>
          <w:rFonts w:ascii="David" w:eastAsia="David" w:hAnsi="David" w:cs="David" w:hint="cs"/>
          <w:sz w:val="24"/>
          <w:szCs w:val="24"/>
          <w:rtl/>
        </w:rPr>
        <w:t xml:space="preserve"> יהודי ספרד הם הקהילה המצליחה ביותר עד למודרנה. אנחנו רואים כיצד יהודים מתקבלים בקרב החברה הכללית, ועולים למשרות חשובות מאוד, כולל גנרלים, רופאי מלכים ועוד. אבל רוב היהודים הללו היו במקביל גם רבנים </w:t>
      </w:r>
      <w:r w:rsidR="00D11342">
        <w:rPr>
          <w:rFonts w:ascii="David" w:eastAsia="David" w:hAnsi="David" w:cs="David"/>
          <w:sz w:val="24"/>
          <w:szCs w:val="24"/>
          <w:rtl/>
        </w:rPr>
        <w:t>–</w:t>
      </w:r>
      <w:r w:rsidR="00D11342">
        <w:rPr>
          <w:rFonts w:ascii="David" w:eastAsia="David" w:hAnsi="David" w:cs="David" w:hint="cs"/>
          <w:sz w:val="24"/>
          <w:szCs w:val="24"/>
          <w:rtl/>
        </w:rPr>
        <w:t xml:space="preserve"> כלומר לא רק שמרו על זהותם היהודית, אלא תפסו עמדות של הנהגה גם בקהילה היהודית וגם מחוצה לה. </w:t>
      </w:r>
    </w:p>
    <w:p w:rsidR="00D11342" w:rsidRDefault="00D11342" w:rsidP="00987937">
      <w:pPr>
        <w:pStyle w:val="ListParagraph"/>
        <w:numPr>
          <w:ilvl w:val="0"/>
          <w:numId w:val="7"/>
        </w:numPr>
        <w:bidi/>
        <w:spacing w:line="360" w:lineRule="auto"/>
        <w:jc w:val="both"/>
        <w:rPr>
          <w:rFonts w:ascii="David" w:eastAsia="David" w:hAnsi="David" w:cs="David"/>
          <w:sz w:val="24"/>
          <w:szCs w:val="24"/>
        </w:rPr>
      </w:pPr>
      <w:r>
        <w:rPr>
          <w:rFonts w:ascii="David" w:eastAsia="David" w:hAnsi="David" w:cs="David" w:hint="cs"/>
          <w:sz w:val="24"/>
          <w:szCs w:val="24"/>
          <w:rtl/>
        </w:rPr>
        <w:t xml:space="preserve">פולנים, ליטאים </w:t>
      </w:r>
      <w:proofErr w:type="spellStart"/>
      <w:r>
        <w:rPr>
          <w:rFonts w:ascii="David" w:eastAsia="David" w:hAnsi="David" w:cs="David" w:hint="cs"/>
          <w:sz w:val="24"/>
          <w:szCs w:val="24"/>
          <w:rtl/>
        </w:rPr>
        <w:t>ועותמאנים</w:t>
      </w:r>
      <w:proofErr w:type="spellEnd"/>
      <w:r>
        <w:rPr>
          <w:rFonts w:ascii="David" w:eastAsia="David" w:hAnsi="David" w:cs="David" w:hint="cs"/>
          <w:sz w:val="24"/>
          <w:szCs w:val="24"/>
          <w:rtl/>
        </w:rPr>
        <w:t>:</w:t>
      </w:r>
    </w:p>
    <w:p w:rsidR="00D11342" w:rsidRDefault="00D11342" w:rsidP="00987937">
      <w:pPr>
        <w:pStyle w:val="ListParagraph"/>
        <w:numPr>
          <w:ilvl w:val="1"/>
          <w:numId w:val="7"/>
        </w:numPr>
        <w:bidi/>
        <w:spacing w:line="360" w:lineRule="auto"/>
        <w:jc w:val="both"/>
        <w:rPr>
          <w:rFonts w:ascii="David" w:eastAsia="David" w:hAnsi="David" w:cs="David"/>
          <w:sz w:val="24"/>
          <w:szCs w:val="24"/>
        </w:rPr>
      </w:pPr>
      <w:r>
        <w:rPr>
          <w:rFonts w:ascii="David" w:eastAsia="David" w:hAnsi="David" w:cs="David" w:hint="cs"/>
          <w:sz w:val="24"/>
          <w:szCs w:val="24"/>
          <w:rtl/>
        </w:rPr>
        <w:t xml:space="preserve">מוצג הנוגע </w:t>
      </w:r>
      <w:r w:rsidRPr="00D11342">
        <w:rPr>
          <w:rFonts w:ascii="David" w:eastAsia="David" w:hAnsi="David" w:cs="David" w:hint="cs"/>
          <w:b/>
          <w:bCs/>
          <w:sz w:val="24"/>
          <w:szCs w:val="24"/>
          <w:rtl/>
        </w:rPr>
        <w:t>לפולין</w:t>
      </w:r>
      <w:r>
        <w:rPr>
          <w:rFonts w:ascii="David" w:eastAsia="David" w:hAnsi="David" w:cs="David" w:hint="cs"/>
          <w:sz w:val="24"/>
          <w:szCs w:val="24"/>
          <w:rtl/>
        </w:rPr>
        <w:t xml:space="preserve"> (הסרט בין קושטא ללובלין, כתבי היד והתלמודים, דיורמת החרם ועוד): </w:t>
      </w:r>
      <w:r w:rsidR="00206D1D">
        <w:rPr>
          <w:rFonts w:ascii="David" w:eastAsia="David" w:hAnsi="David" w:cs="David" w:hint="cs"/>
          <w:sz w:val="24"/>
          <w:szCs w:val="24"/>
          <w:rtl/>
        </w:rPr>
        <w:t xml:space="preserve">לאחר גירוש ספרד, המרכז היהודי הגדול ביותר לראשונה עובר מקהילות ספרדיות או מזרחיות לקהילה אשכנזית. פולין נהיית מרכז עצום של יהודים, עם מיליוני יהודים שחיים בתנאים (יחסית) נוחים. כאן מתפתחת במידה רבה היהדות המסורתית כפי שאנחנו מכירים אותה כיום </w:t>
      </w:r>
      <w:r w:rsidR="00206D1D">
        <w:rPr>
          <w:rFonts w:ascii="David" w:eastAsia="David" w:hAnsi="David" w:cs="David"/>
          <w:sz w:val="24"/>
          <w:szCs w:val="24"/>
          <w:rtl/>
        </w:rPr>
        <w:t>–</w:t>
      </w:r>
      <w:r w:rsidR="00206D1D">
        <w:rPr>
          <w:rFonts w:ascii="David" w:eastAsia="David" w:hAnsi="David" w:cs="David" w:hint="cs"/>
          <w:sz w:val="24"/>
          <w:szCs w:val="24"/>
          <w:rtl/>
        </w:rPr>
        <w:t xml:space="preserve"> ליטאים, חסידים</w:t>
      </w:r>
      <w:r w:rsidR="000D71C2">
        <w:rPr>
          <w:rFonts w:ascii="David" w:eastAsia="David" w:hAnsi="David" w:cs="David" w:hint="cs"/>
          <w:sz w:val="24"/>
          <w:szCs w:val="24"/>
          <w:rtl/>
        </w:rPr>
        <w:t xml:space="preserve">, עולם הישיבות </w:t>
      </w:r>
      <w:proofErr w:type="spellStart"/>
      <w:r w:rsidR="000D71C2">
        <w:rPr>
          <w:rFonts w:ascii="David" w:eastAsia="David" w:hAnsi="David" w:cs="David" w:hint="cs"/>
          <w:sz w:val="24"/>
          <w:szCs w:val="24"/>
          <w:rtl/>
        </w:rPr>
        <w:t>וכו</w:t>
      </w:r>
      <w:proofErr w:type="spellEnd"/>
      <w:r w:rsidR="000D71C2">
        <w:rPr>
          <w:rFonts w:ascii="David" w:eastAsia="David" w:hAnsi="David" w:cs="David" w:hint="cs"/>
          <w:sz w:val="24"/>
          <w:szCs w:val="24"/>
          <w:rtl/>
        </w:rPr>
        <w:t xml:space="preserve">'. </w:t>
      </w:r>
      <w:r w:rsidR="00E44D30">
        <w:rPr>
          <w:rFonts w:ascii="David" w:eastAsia="David" w:hAnsi="David" w:cs="David" w:hint="cs"/>
          <w:sz w:val="24"/>
          <w:szCs w:val="24"/>
          <w:rtl/>
        </w:rPr>
        <w:t xml:space="preserve">יהודי פולין נטמעים הרבה פחות במערכות המדינה הפולנית או הרוסית, והקהילות היהודיות נבדלות משכניהם יותר </w:t>
      </w:r>
      <w:proofErr w:type="spellStart"/>
      <w:r w:rsidR="00E44D30">
        <w:rPr>
          <w:rFonts w:ascii="David" w:eastAsia="David" w:hAnsi="David" w:cs="David" w:hint="cs"/>
          <w:sz w:val="24"/>
          <w:szCs w:val="24"/>
          <w:rtl/>
        </w:rPr>
        <w:t>מבספרד</w:t>
      </w:r>
      <w:proofErr w:type="spellEnd"/>
      <w:r w:rsidR="00E44D30">
        <w:rPr>
          <w:rFonts w:ascii="David" w:eastAsia="David" w:hAnsi="David" w:cs="David" w:hint="cs"/>
          <w:sz w:val="24"/>
          <w:szCs w:val="24"/>
          <w:rtl/>
        </w:rPr>
        <w:t xml:space="preserve"> של ימי הביניים. </w:t>
      </w:r>
    </w:p>
    <w:p w:rsidR="00206D1D" w:rsidRDefault="00206D1D" w:rsidP="00987937">
      <w:pPr>
        <w:pStyle w:val="ListParagraph"/>
        <w:numPr>
          <w:ilvl w:val="0"/>
          <w:numId w:val="7"/>
        </w:numPr>
        <w:bidi/>
        <w:spacing w:line="360" w:lineRule="auto"/>
        <w:jc w:val="both"/>
        <w:rPr>
          <w:rFonts w:ascii="David" w:eastAsia="David" w:hAnsi="David" w:cs="David"/>
          <w:sz w:val="24"/>
          <w:szCs w:val="24"/>
        </w:rPr>
      </w:pPr>
      <w:r>
        <w:rPr>
          <w:rFonts w:ascii="David" w:eastAsia="David" w:hAnsi="David" w:cs="David" w:hint="cs"/>
          <w:sz w:val="24"/>
          <w:szCs w:val="24"/>
          <w:rtl/>
        </w:rPr>
        <w:t>המודרנה:</w:t>
      </w:r>
    </w:p>
    <w:p w:rsidR="00206D1D" w:rsidRDefault="00206D1D" w:rsidP="00987937">
      <w:pPr>
        <w:pStyle w:val="ListParagraph"/>
        <w:numPr>
          <w:ilvl w:val="1"/>
          <w:numId w:val="7"/>
        </w:numPr>
        <w:bidi/>
        <w:spacing w:line="360" w:lineRule="auto"/>
        <w:jc w:val="both"/>
        <w:rPr>
          <w:rFonts w:ascii="David" w:eastAsia="David" w:hAnsi="David" w:cs="David"/>
          <w:sz w:val="24"/>
          <w:szCs w:val="24"/>
        </w:rPr>
      </w:pPr>
      <w:r>
        <w:rPr>
          <w:rFonts w:ascii="David" w:eastAsia="David" w:hAnsi="David" w:cs="David" w:hint="cs"/>
          <w:sz w:val="24"/>
          <w:szCs w:val="24"/>
          <w:rtl/>
        </w:rPr>
        <w:t xml:space="preserve">מוצג הנוגע </w:t>
      </w:r>
      <w:r w:rsidRPr="00206D1D">
        <w:rPr>
          <w:rFonts w:ascii="David" w:eastAsia="David" w:hAnsi="David" w:cs="David" w:hint="cs"/>
          <w:b/>
          <w:bCs/>
          <w:sz w:val="24"/>
          <w:szCs w:val="24"/>
          <w:rtl/>
        </w:rPr>
        <w:t>לארה"ב</w:t>
      </w:r>
      <w:r>
        <w:rPr>
          <w:rFonts w:ascii="David" w:eastAsia="David" w:hAnsi="David" w:cs="David" w:hint="cs"/>
          <w:sz w:val="24"/>
          <w:szCs w:val="24"/>
          <w:rtl/>
        </w:rPr>
        <w:t xml:space="preserve">: </w:t>
      </w:r>
      <w:r w:rsidR="00E44D30">
        <w:rPr>
          <w:rFonts w:ascii="David" w:eastAsia="David" w:hAnsi="David" w:cs="David" w:hint="cs"/>
          <w:sz w:val="24"/>
          <w:szCs w:val="24"/>
          <w:rtl/>
        </w:rPr>
        <w:t xml:space="preserve">עם ההגירה הגדולה לארה"ב, ובטח לאחר השואה, ארה"ב נהיית המרכז הגדול ביותר בעולם. בה מתפתחת יהדות דתית, גאה </w:t>
      </w:r>
      <w:proofErr w:type="spellStart"/>
      <w:r w:rsidR="00E44D30">
        <w:rPr>
          <w:rFonts w:ascii="David" w:eastAsia="David" w:hAnsi="David" w:cs="David" w:hint="cs"/>
          <w:sz w:val="24"/>
          <w:szCs w:val="24"/>
          <w:rtl/>
        </w:rPr>
        <w:t>ופורגרסיבית</w:t>
      </w:r>
      <w:proofErr w:type="spellEnd"/>
      <w:r w:rsidR="00E44D30">
        <w:rPr>
          <w:rFonts w:ascii="David" w:eastAsia="David" w:hAnsi="David" w:cs="David" w:hint="cs"/>
          <w:sz w:val="24"/>
          <w:szCs w:val="24"/>
          <w:rtl/>
        </w:rPr>
        <w:t xml:space="preserve">, של קהילה עשירה וחזקה כמו ספרד, עם מנהיגים שמשתלבים בעמדות כוח משמעותיות: שופטים, סנטורים, אנשי עסקים </w:t>
      </w:r>
      <w:proofErr w:type="spellStart"/>
      <w:r w:rsidR="00E44D30">
        <w:rPr>
          <w:rFonts w:ascii="David" w:eastAsia="David" w:hAnsi="David" w:cs="David" w:hint="cs"/>
          <w:sz w:val="24"/>
          <w:szCs w:val="24"/>
          <w:rtl/>
        </w:rPr>
        <w:t>וכו</w:t>
      </w:r>
      <w:proofErr w:type="spellEnd"/>
      <w:r w:rsidR="00E44D30">
        <w:rPr>
          <w:rFonts w:ascii="David" w:eastAsia="David" w:hAnsi="David" w:cs="David" w:hint="cs"/>
          <w:sz w:val="24"/>
          <w:szCs w:val="24"/>
          <w:rtl/>
        </w:rPr>
        <w:t xml:space="preserve">'. </w:t>
      </w:r>
    </w:p>
    <w:p w:rsidR="00E44D30" w:rsidRDefault="00E44D30" w:rsidP="00987937">
      <w:pPr>
        <w:pStyle w:val="ListParagraph"/>
        <w:numPr>
          <w:ilvl w:val="0"/>
          <w:numId w:val="7"/>
        </w:numPr>
        <w:bidi/>
        <w:spacing w:line="360" w:lineRule="auto"/>
        <w:jc w:val="both"/>
        <w:rPr>
          <w:rFonts w:ascii="David" w:eastAsia="David" w:hAnsi="David" w:cs="David"/>
          <w:sz w:val="24"/>
          <w:szCs w:val="24"/>
        </w:rPr>
      </w:pPr>
      <w:r>
        <w:rPr>
          <w:rFonts w:ascii="David" w:eastAsia="David" w:hAnsi="David" w:cs="David" w:hint="cs"/>
          <w:sz w:val="24"/>
          <w:szCs w:val="24"/>
          <w:rtl/>
        </w:rPr>
        <w:t xml:space="preserve">הקמת המדינה: כיום, אנחנו הקהילה היהודית הגדולה בעולם, אבל זה מצב חדש יחסית </w:t>
      </w:r>
      <w:r>
        <w:rPr>
          <w:rFonts w:ascii="David" w:eastAsia="David" w:hAnsi="David" w:cs="David"/>
          <w:sz w:val="24"/>
          <w:szCs w:val="24"/>
          <w:rtl/>
        </w:rPr>
        <w:t>–</w:t>
      </w:r>
      <w:r>
        <w:rPr>
          <w:rFonts w:ascii="David" w:eastAsia="David" w:hAnsi="David" w:cs="David" w:hint="cs"/>
          <w:sz w:val="24"/>
          <w:szCs w:val="24"/>
          <w:rtl/>
        </w:rPr>
        <w:t xml:space="preserve"> רק בשנים האחרונות, ובזכות </w:t>
      </w:r>
      <w:proofErr w:type="spellStart"/>
      <w:r>
        <w:rPr>
          <w:rFonts w:ascii="David" w:eastAsia="David" w:hAnsi="David" w:cs="David" w:hint="cs"/>
          <w:sz w:val="24"/>
          <w:szCs w:val="24"/>
          <w:rtl/>
        </w:rPr>
        <w:t>העליה</w:t>
      </w:r>
      <w:proofErr w:type="spellEnd"/>
      <w:r>
        <w:rPr>
          <w:rFonts w:ascii="David" w:eastAsia="David" w:hAnsi="David" w:cs="David" w:hint="cs"/>
          <w:sz w:val="24"/>
          <w:szCs w:val="24"/>
          <w:rtl/>
        </w:rPr>
        <w:t xml:space="preserve"> מברית המועצות לשעבר. גם אנחנו מציגים זהות יהודית אחרת </w:t>
      </w:r>
      <w:r>
        <w:rPr>
          <w:rFonts w:ascii="David" w:eastAsia="David" w:hAnsi="David" w:cs="David"/>
          <w:sz w:val="24"/>
          <w:szCs w:val="24"/>
          <w:rtl/>
        </w:rPr>
        <w:t>–</w:t>
      </w:r>
      <w:r>
        <w:rPr>
          <w:rFonts w:ascii="David" w:eastAsia="David" w:hAnsi="David" w:cs="David" w:hint="cs"/>
          <w:sz w:val="24"/>
          <w:szCs w:val="24"/>
          <w:rtl/>
        </w:rPr>
        <w:t xml:space="preserve"> עצמאית, עם שפה, מרחב וזמן יהודים. </w:t>
      </w:r>
    </w:p>
    <w:p w:rsidR="00087C2C" w:rsidRDefault="00087C2C" w:rsidP="00087C2C">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*הערה למדריכים: לאורך הסיור חשוב מאוד לעמוד ולהשוות בין הקהילות שראינו קודם והדמיון וההבדלים ביניהם. </w:t>
      </w:r>
    </w:p>
    <w:p w:rsidR="004C727E" w:rsidRDefault="004C727E" w:rsidP="004C727E">
      <w:pPr>
        <w:bidi/>
        <w:spacing w:line="360" w:lineRule="auto"/>
        <w:jc w:val="both"/>
        <w:rPr>
          <w:rFonts w:ascii="David" w:eastAsia="David" w:hAnsi="David" w:cs="David"/>
          <w:sz w:val="24"/>
          <w:szCs w:val="24"/>
          <w:rtl/>
        </w:rPr>
      </w:pPr>
      <w:r>
        <w:rPr>
          <w:rFonts w:ascii="David" w:eastAsia="David" w:hAnsi="David" w:cs="David" w:hint="cs"/>
          <w:sz w:val="24"/>
          <w:szCs w:val="24"/>
          <w:rtl/>
        </w:rPr>
        <w:t>סיכום:</w:t>
      </w:r>
    </w:p>
    <w:p w:rsidR="004C727E" w:rsidRPr="004C727E" w:rsidRDefault="004C727E" w:rsidP="00987937">
      <w:pPr>
        <w:pStyle w:val="ListParagraph"/>
        <w:numPr>
          <w:ilvl w:val="0"/>
          <w:numId w:val="8"/>
        </w:numPr>
        <w:bidi/>
        <w:spacing w:line="360" w:lineRule="auto"/>
        <w:jc w:val="both"/>
        <w:rPr>
          <w:rFonts w:ascii="David" w:eastAsia="David" w:hAnsi="David" w:cs="David"/>
          <w:sz w:val="24"/>
          <w:szCs w:val="24"/>
          <w:rtl/>
        </w:rPr>
      </w:pPr>
      <w:r w:rsidRPr="004C727E">
        <w:rPr>
          <w:rFonts w:ascii="David" w:eastAsia="David" w:hAnsi="David" w:cs="David" w:hint="cs"/>
          <w:sz w:val="24"/>
          <w:szCs w:val="24"/>
          <w:rtl/>
        </w:rPr>
        <w:t>איפה היינו היום?</w:t>
      </w:r>
    </w:p>
    <w:p w:rsidR="004C727E" w:rsidRPr="004C727E" w:rsidRDefault="004C727E" w:rsidP="00987937">
      <w:pPr>
        <w:pStyle w:val="ListParagraph"/>
        <w:numPr>
          <w:ilvl w:val="0"/>
          <w:numId w:val="8"/>
        </w:numPr>
        <w:bidi/>
        <w:spacing w:line="360" w:lineRule="auto"/>
        <w:jc w:val="both"/>
        <w:rPr>
          <w:rFonts w:ascii="David" w:eastAsia="David" w:hAnsi="David" w:cs="David"/>
          <w:sz w:val="24"/>
          <w:szCs w:val="24"/>
          <w:rtl/>
        </w:rPr>
      </w:pPr>
      <w:r w:rsidRPr="004C727E">
        <w:rPr>
          <w:rFonts w:ascii="David" w:eastAsia="David" w:hAnsi="David" w:cs="David" w:hint="cs"/>
          <w:sz w:val="24"/>
          <w:szCs w:val="24"/>
          <w:rtl/>
        </w:rPr>
        <w:t>מה ראינו?</w:t>
      </w:r>
    </w:p>
    <w:p w:rsidR="004C727E" w:rsidRDefault="004C727E" w:rsidP="00987937">
      <w:pPr>
        <w:pStyle w:val="ListParagraph"/>
        <w:numPr>
          <w:ilvl w:val="0"/>
          <w:numId w:val="8"/>
        </w:numPr>
        <w:bidi/>
        <w:spacing w:line="360" w:lineRule="auto"/>
        <w:jc w:val="both"/>
        <w:rPr>
          <w:rFonts w:ascii="David" w:eastAsia="David" w:hAnsi="David" w:cs="David"/>
          <w:sz w:val="24"/>
          <w:szCs w:val="24"/>
        </w:rPr>
      </w:pPr>
      <w:r w:rsidRPr="004C727E">
        <w:rPr>
          <w:rFonts w:ascii="David" w:eastAsia="David" w:hAnsi="David" w:cs="David" w:hint="cs"/>
          <w:sz w:val="24"/>
          <w:szCs w:val="24"/>
          <w:rtl/>
        </w:rPr>
        <w:t>מה הכי הפתיע אתכם?</w:t>
      </w:r>
    </w:p>
    <w:p w:rsidR="004C727E" w:rsidRDefault="004C727E" w:rsidP="00987937">
      <w:pPr>
        <w:pStyle w:val="ListParagraph"/>
        <w:numPr>
          <w:ilvl w:val="0"/>
          <w:numId w:val="8"/>
        </w:numPr>
        <w:bidi/>
        <w:spacing w:line="360" w:lineRule="auto"/>
        <w:jc w:val="both"/>
        <w:rPr>
          <w:rFonts w:ascii="David" w:eastAsia="David" w:hAnsi="David" w:cs="David"/>
          <w:sz w:val="24"/>
          <w:szCs w:val="24"/>
        </w:rPr>
      </w:pPr>
      <w:r>
        <w:rPr>
          <w:rFonts w:ascii="David" w:eastAsia="David" w:hAnsi="David" w:cs="David" w:hint="cs"/>
          <w:sz w:val="24"/>
          <w:szCs w:val="24"/>
          <w:rtl/>
        </w:rPr>
        <w:t xml:space="preserve">מה אתם לוקחים </w:t>
      </w:r>
      <w:proofErr w:type="spellStart"/>
      <w:r>
        <w:rPr>
          <w:rFonts w:ascii="David" w:eastAsia="David" w:hAnsi="David" w:cs="David" w:hint="cs"/>
          <w:sz w:val="24"/>
          <w:szCs w:val="24"/>
          <w:rtl/>
        </w:rPr>
        <w:t>איתכם</w:t>
      </w:r>
      <w:proofErr w:type="spellEnd"/>
      <w:r>
        <w:rPr>
          <w:rFonts w:ascii="David" w:eastAsia="David" w:hAnsi="David" w:cs="David" w:hint="cs"/>
          <w:sz w:val="24"/>
          <w:szCs w:val="24"/>
          <w:rtl/>
        </w:rPr>
        <w:t xml:space="preserve"> הביתה?</w:t>
      </w:r>
    </w:p>
    <w:p w:rsidR="00DD1AA6" w:rsidRPr="00DD1AA6" w:rsidRDefault="00DD1AA6" w:rsidP="00DD1AA6">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היום ראינו את ההיסטוריה היהודית, וניסינו להסתכל עליה לא מנקודת המבט שלנו היום </w:t>
      </w:r>
      <w:r>
        <w:rPr>
          <w:rFonts w:ascii="David" w:eastAsia="David" w:hAnsi="David" w:cs="David"/>
          <w:sz w:val="24"/>
          <w:szCs w:val="24"/>
          <w:rtl/>
        </w:rPr>
        <w:t>–</w:t>
      </w:r>
      <w:r>
        <w:rPr>
          <w:rFonts w:ascii="David" w:eastAsia="David" w:hAnsi="David" w:cs="David" w:hint="cs"/>
          <w:sz w:val="24"/>
          <w:szCs w:val="24"/>
          <w:rtl/>
        </w:rPr>
        <w:t xml:space="preserve"> אלא לראות כיצד כל קהילה משמעותית חיה בזמנה, מה היא שינתה והוסיפה לזהות היהודית כפי שאנחנו חושבים עליה ליום. </w:t>
      </w:r>
      <w:bookmarkStart w:id="0" w:name="_GoBack"/>
      <w:bookmarkEnd w:id="0"/>
    </w:p>
    <w:sectPr w:rsidR="00DD1AA6" w:rsidRPr="00DD1AA6">
      <w:headerReference w:type="default" r:id="rId8"/>
      <w:footerReference w:type="default" r:id="rId9"/>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937" w:rsidRDefault="00987937">
      <w:r>
        <w:separator/>
      </w:r>
    </w:p>
  </w:endnote>
  <w:endnote w:type="continuationSeparator" w:id="0">
    <w:p w:rsidR="00987937" w:rsidRDefault="0098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0D2" w:rsidRDefault="000A56DE">
    <w:pPr>
      <w:pBdr>
        <w:top w:val="nil"/>
        <w:left w:val="nil"/>
        <w:bottom w:val="nil"/>
        <w:right w:val="nil"/>
        <w:between w:val="nil"/>
      </w:pBdr>
      <w:tabs>
        <w:tab w:val="center" w:pos="4153"/>
        <w:tab w:val="right" w:pos="8306"/>
      </w:tabs>
      <w:jc w:val="right"/>
      <w:rPr>
        <w:color w:val="000000"/>
        <w:sz w:val="24"/>
        <w:szCs w:val="24"/>
      </w:rPr>
    </w:pPr>
    <w:r>
      <w:rPr>
        <w:noProof/>
      </w:rPr>
      <w:drawing>
        <wp:anchor distT="0" distB="0" distL="114300" distR="114300" simplePos="0" relativeHeight="251660288" behindDoc="0" locked="0" layoutInCell="1" hidden="0" allowOverlap="1">
          <wp:simplePos x="0" y="0"/>
          <wp:positionH relativeFrom="column">
            <wp:posOffset>-263524</wp:posOffset>
          </wp:positionH>
          <wp:positionV relativeFrom="paragraph">
            <wp:posOffset>-148589</wp:posOffset>
          </wp:positionV>
          <wp:extent cx="6438900" cy="542925"/>
          <wp:effectExtent l="0" t="0" r="0" b="0"/>
          <wp:wrapSquare wrapText="bothSides" distT="0" distB="0" distL="114300" distR="11430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937" w:rsidRDefault="00987937">
      <w:r>
        <w:separator/>
      </w:r>
    </w:p>
  </w:footnote>
  <w:footnote w:type="continuationSeparator" w:id="0">
    <w:p w:rsidR="00987937" w:rsidRDefault="0098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0D2" w:rsidRDefault="000D6636">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rPr>
      <w:drawing>
        <wp:anchor distT="0" distB="0" distL="114300" distR="114300" simplePos="0" relativeHeight="251661312" behindDoc="1" locked="0" layoutInCell="1" allowOverlap="1">
          <wp:simplePos x="0" y="0"/>
          <wp:positionH relativeFrom="column">
            <wp:posOffset>-27305</wp:posOffset>
          </wp:positionH>
          <wp:positionV relativeFrom="paragraph">
            <wp:posOffset>-419100</wp:posOffset>
          </wp:positionV>
          <wp:extent cx="2990850" cy="706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215"/>
                  </a:xfrm>
                  <a:prstGeom prst="rect">
                    <a:avLst/>
                  </a:prstGeom>
                  <a:noFill/>
                  <a:ln>
                    <a:noFill/>
                  </a:ln>
                </pic:spPr>
              </pic:pic>
            </a:graphicData>
          </a:graphic>
        </wp:anchor>
      </w:drawing>
    </w:r>
    <w:r w:rsidR="000A56DE">
      <w:rPr>
        <w:noProof/>
        <w:color w:val="000000"/>
        <w:sz w:val="24"/>
        <w:szCs w:val="24"/>
      </w:rPr>
      <w:drawing>
        <wp:anchor distT="0" distB="0" distL="114300" distR="114300" simplePos="0" relativeHeight="251658240" behindDoc="0" locked="0" layoutInCell="1" hidden="0" allowOverlap="1">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0A56DE">
      <w:rPr>
        <w:noProof/>
      </w:rPr>
      <w:drawing>
        <wp:anchor distT="0" distB="0" distL="114300" distR="114300" simplePos="0" relativeHeight="251659264" behindDoc="1" locked="0" layoutInCell="1" hidden="0" allowOverlap="1">
          <wp:simplePos x="0" y="0"/>
          <wp:positionH relativeFrom="column">
            <wp:posOffset>4229100</wp:posOffset>
          </wp:positionH>
          <wp:positionV relativeFrom="paragraph">
            <wp:posOffset>-352424</wp:posOffset>
          </wp:positionV>
          <wp:extent cx="2407754" cy="542925"/>
          <wp:effectExtent l="0" t="0" r="0" b="0"/>
          <wp:wrapNone/>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407754"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A53"/>
    <w:multiLevelType w:val="hybridMultilevel"/>
    <w:tmpl w:val="58ECE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A86162"/>
    <w:multiLevelType w:val="hybridMultilevel"/>
    <w:tmpl w:val="658E95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26F0AAA"/>
    <w:multiLevelType w:val="multilevel"/>
    <w:tmpl w:val="B460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4E50D1"/>
    <w:multiLevelType w:val="multilevel"/>
    <w:tmpl w:val="5818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465E94"/>
    <w:multiLevelType w:val="multilevel"/>
    <w:tmpl w:val="5388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A11A06"/>
    <w:multiLevelType w:val="hybridMultilevel"/>
    <w:tmpl w:val="204C62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840214C"/>
    <w:multiLevelType w:val="hybridMultilevel"/>
    <w:tmpl w:val="13A4F2FE"/>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CE03AC"/>
    <w:multiLevelType w:val="multilevel"/>
    <w:tmpl w:val="2E2CC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7"/>
  </w:num>
  <w:num w:numId="3">
    <w:abstractNumId w:val="3"/>
  </w:num>
  <w:num w:numId="4">
    <w:abstractNumId w:val="4"/>
  </w:num>
  <w:num w:numId="5">
    <w:abstractNumId w:val="0"/>
  </w:num>
  <w:num w:numId="6">
    <w:abstractNumId w:val="6"/>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D2"/>
    <w:rsid w:val="00070FAD"/>
    <w:rsid w:val="00076B19"/>
    <w:rsid w:val="00087C2C"/>
    <w:rsid w:val="000A56DE"/>
    <w:rsid w:val="000D6636"/>
    <w:rsid w:val="000D71C2"/>
    <w:rsid w:val="00171980"/>
    <w:rsid w:val="00206D1D"/>
    <w:rsid w:val="00212DB5"/>
    <w:rsid w:val="002376A8"/>
    <w:rsid w:val="002837CE"/>
    <w:rsid w:val="002D468E"/>
    <w:rsid w:val="00396155"/>
    <w:rsid w:val="004C727E"/>
    <w:rsid w:val="004D057D"/>
    <w:rsid w:val="00546B2B"/>
    <w:rsid w:val="00627BE3"/>
    <w:rsid w:val="006664D4"/>
    <w:rsid w:val="006A3907"/>
    <w:rsid w:val="006D7DD0"/>
    <w:rsid w:val="00745899"/>
    <w:rsid w:val="007B0001"/>
    <w:rsid w:val="00816E9A"/>
    <w:rsid w:val="00817DE3"/>
    <w:rsid w:val="008748E9"/>
    <w:rsid w:val="008D5A7E"/>
    <w:rsid w:val="008E1D3C"/>
    <w:rsid w:val="00900A90"/>
    <w:rsid w:val="00987937"/>
    <w:rsid w:val="00A17102"/>
    <w:rsid w:val="00A65CCF"/>
    <w:rsid w:val="00AC7701"/>
    <w:rsid w:val="00AF5F34"/>
    <w:rsid w:val="00B02A66"/>
    <w:rsid w:val="00BC54EA"/>
    <w:rsid w:val="00BF691F"/>
    <w:rsid w:val="00C56B4E"/>
    <w:rsid w:val="00C64499"/>
    <w:rsid w:val="00CE5C8B"/>
    <w:rsid w:val="00D11342"/>
    <w:rsid w:val="00D42425"/>
    <w:rsid w:val="00D602A3"/>
    <w:rsid w:val="00DA725A"/>
    <w:rsid w:val="00DD1AA6"/>
    <w:rsid w:val="00E23A95"/>
    <w:rsid w:val="00E333F8"/>
    <w:rsid w:val="00E36F06"/>
    <w:rsid w:val="00E43055"/>
    <w:rsid w:val="00E44D30"/>
    <w:rsid w:val="00EE0360"/>
    <w:rsid w:val="00EE16E4"/>
    <w:rsid w:val="00F1370A"/>
    <w:rsid w:val="00F30BA2"/>
    <w:rsid w:val="00F6770D"/>
    <w:rsid w:val="00F916F9"/>
    <w:rsid w:val="00FD50D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2B29C"/>
  <w15:docId w15:val="{FAA61EB3-B3DC-4510-A13E-74CB6E81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IL"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רגיל"/>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a0">
    <w:name w:val="גופן ברירת המחדל של פיסקה"/>
    <w:rPr>
      <w:w w:val="100"/>
      <w:position w:val="-1"/>
      <w:effect w:val="none"/>
      <w:vertAlign w:val="baseline"/>
      <w:cs w:val="0"/>
      <w:em w:val="none"/>
    </w:rPr>
  </w:style>
  <w:style w:type="table" w:customStyle="1" w:styleId="a1">
    <w:name w:val="טבלה רגילה"/>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ללא רשימה"/>
  </w:style>
  <w:style w:type="paragraph" w:customStyle="1" w:styleId="a3">
    <w:name w:val="כותרת עליונה"/>
    <w:basedOn w:val="a"/>
    <w:pPr>
      <w:tabs>
        <w:tab w:val="center" w:pos="4153"/>
        <w:tab w:val="right" w:pos="8306"/>
      </w:tabs>
      <w:ind w:left="0"/>
      <w:jc w:val="right"/>
    </w:pPr>
  </w:style>
  <w:style w:type="paragraph" w:customStyle="1" w:styleId="a4">
    <w:name w:val="כותרת תחתונה"/>
    <w:basedOn w:val="a"/>
    <w:pPr>
      <w:tabs>
        <w:tab w:val="center" w:pos="4153"/>
        <w:tab w:val="right" w:pos="8306"/>
      </w:tabs>
      <w:ind w:left="0"/>
      <w:jc w:val="right"/>
    </w:pPr>
  </w:style>
  <w:style w:type="paragraph" w:customStyle="1" w:styleId="a5">
    <w:name w:val="טקסט בלונים"/>
    <w:basedOn w:val="a"/>
    <w:pPr>
      <w:ind w:left="0"/>
      <w:jc w:val="right"/>
    </w:pPr>
    <w:rPr>
      <w:rFonts w:ascii="Tahoma" w:eastAsia="SimSun" w:hAnsi="Tahoma" w:cs="Tahoma"/>
      <w:sz w:val="16"/>
      <w:szCs w:val="16"/>
    </w:rPr>
  </w:style>
  <w:style w:type="character" w:customStyle="1" w:styleId="globalbody">
    <w:name w:val="globalbody"/>
    <w:basedOn w:val="a0"/>
    <w:rPr>
      <w:w w:val="100"/>
      <w:position w:val="-1"/>
      <w:effect w:val="none"/>
      <w:vertAlign w:val="baseline"/>
      <w:cs w:val="0"/>
      <w:em w:val="none"/>
    </w:rPr>
  </w:style>
  <w:style w:type="character" w:customStyle="1" w:styleId="a6">
    <w:name w:val="חזק"/>
    <w:rPr>
      <w:b/>
      <w:bCs/>
      <w:w w:val="100"/>
      <w:position w:val="-1"/>
      <w:effect w:val="none"/>
      <w:vertAlign w:val="baseline"/>
      <w:cs w:val="0"/>
      <w:em w:val="none"/>
    </w:rPr>
  </w:style>
  <w:style w:type="paragraph" w:styleId="NormalWeb">
    <w:name w:val="Normal (Web)"/>
    <w:basedOn w:val="a"/>
    <w:pPr>
      <w:spacing w:before="100" w:beforeAutospacing="1" w:after="100" w:afterAutospacing="1"/>
    </w:pPr>
    <w:rPr>
      <w:lang w:val="en-US"/>
    </w:rPr>
  </w:style>
  <w:style w:type="character" w:customStyle="1" w:styleId="psk">
    <w:name w:val="psk"/>
    <w:basedOn w:val="a0"/>
    <w:rPr>
      <w:w w:val="100"/>
      <w:position w:val="-1"/>
      <w:effect w:val="none"/>
      <w:vertAlign w:val="baseline"/>
      <w:cs w:val="0"/>
      <w:em w:val="none"/>
    </w:rPr>
  </w:style>
  <w:style w:type="character" w:customStyle="1" w:styleId="class">
    <w:name w:val="class"/>
    <w:basedOn w:val="a0"/>
    <w:rPr>
      <w:w w:val="100"/>
      <w:position w:val="-1"/>
      <w:effect w:val="none"/>
      <w:vertAlign w:val="baseline"/>
      <w:cs w:val="0"/>
      <w:em w:val="none"/>
    </w:rPr>
  </w:style>
  <w:style w:type="paragraph" w:customStyle="1" w:styleId="a7">
    <w:name w:val="טקסט הערת שוליים"/>
    <w:basedOn w:val="a"/>
    <w:pPr>
      <w:bidi/>
      <w:ind w:left="0"/>
      <w:jc w:val="right"/>
    </w:pPr>
    <w:rPr>
      <w:sz w:val="20"/>
      <w:szCs w:val="20"/>
      <w:lang w:val="en-US" w:bidi="he-IL"/>
    </w:rPr>
  </w:style>
  <w:style w:type="character" w:customStyle="1" w:styleId="a8">
    <w:name w:val="טקסט הערת שוליים תו"/>
    <w:basedOn w:val="a0"/>
    <w:rPr>
      <w:w w:val="100"/>
      <w:position w:val="-1"/>
      <w:effect w:val="none"/>
      <w:vertAlign w:val="baseline"/>
      <w:cs w:val="0"/>
      <w:em w:val="none"/>
    </w:rPr>
  </w:style>
  <w:style w:type="character" w:customStyle="1" w:styleId="a9">
    <w:name w:val="הפניה להערת שוליים"/>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a">
    <w:name w:val="טבלת רשת"/>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פיסקת רשימה"/>
    <w:basedOn w:val="a"/>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0D6636"/>
    <w:pPr>
      <w:tabs>
        <w:tab w:val="center" w:pos="4153"/>
        <w:tab w:val="right" w:pos="8306"/>
      </w:tabs>
    </w:pPr>
  </w:style>
  <w:style w:type="character" w:customStyle="1" w:styleId="HeaderChar">
    <w:name w:val="Header Char"/>
    <w:basedOn w:val="DefaultParagraphFont"/>
    <w:link w:val="Header"/>
    <w:uiPriority w:val="99"/>
    <w:rsid w:val="000D6636"/>
  </w:style>
  <w:style w:type="paragraph" w:styleId="Footer">
    <w:name w:val="footer"/>
    <w:basedOn w:val="Normal"/>
    <w:link w:val="FooterChar"/>
    <w:uiPriority w:val="99"/>
    <w:unhideWhenUsed/>
    <w:rsid w:val="000D6636"/>
    <w:pPr>
      <w:tabs>
        <w:tab w:val="center" w:pos="4153"/>
        <w:tab w:val="right" w:pos="8306"/>
      </w:tabs>
    </w:pPr>
  </w:style>
  <w:style w:type="character" w:customStyle="1" w:styleId="FooterChar">
    <w:name w:val="Footer Char"/>
    <w:basedOn w:val="DefaultParagraphFont"/>
    <w:link w:val="Footer"/>
    <w:uiPriority w:val="99"/>
    <w:rsid w:val="000D6636"/>
  </w:style>
  <w:style w:type="paragraph" w:styleId="ListParagraph">
    <w:name w:val="List Paragraph"/>
    <w:basedOn w:val="Normal"/>
    <w:uiPriority w:val="34"/>
    <w:qFormat/>
    <w:rsid w:val="000D6636"/>
    <w:pPr>
      <w:ind w:left="720"/>
      <w:contextualSpacing/>
    </w:pPr>
  </w:style>
  <w:style w:type="table" w:styleId="TableGrid">
    <w:name w:val="Table Grid"/>
    <w:basedOn w:val="TableNormal"/>
    <w:uiPriority w:val="39"/>
    <w:rsid w:val="00F1370A"/>
    <w:rPr>
      <w:rFonts w:asciiTheme="minorHAnsi" w:eastAsiaTheme="minorHAnsi" w:hAnsiTheme="minorHAnsi" w:cstheme="minorBidi"/>
      <w:sz w:val="22"/>
      <w:szCs w:val="22"/>
      <w:lang w:val="en-I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2425"/>
    <w:pPr>
      <w:bidi/>
    </w:pPr>
    <w:rPr>
      <w:rFonts w:ascii="David" w:hAnsi="David" w:cs="David"/>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CfZO/WrUs24VeVqMS/tNu07wQ==">AMUW2mW0NjwPCuNEfFzJLHDqWYkjJkx1YAwAbqicjMo4J9ErpHyoWoPS0QDuQJEl512KP8HvA0dlIFy7nggkuxEy+WsfkLn50hw6CvUCk/0DDrH/Abn4eJE=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user</cp:lastModifiedBy>
  <cp:revision>15</cp:revision>
  <dcterms:created xsi:type="dcterms:W3CDTF">2021-09-12T21:51:00Z</dcterms:created>
  <dcterms:modified xsi:type="dcterms:W3CDTF">2021-09-12T22:17:00Z</dcterms:modified>
</cp:coreProperties>
</file>