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42441A" w14:textId="77777777" w:rsidR="007F107B" w:rsidRDefault="007F107B" w:rsidP="004D1925">
      <w:pPr>
        <w:bidi/>
        <w:spacing w:line="360" w:lineRule="auto"/>
        <w:ind w:leftChars="0" w:left="3" w:hanging="3"/>
        <w:contextualSpacing/>
        <w:jc w:val="both"/>
        <w:rPr>
          <w:rFonts w:ascii="David" w:eastAsia="David" w:hAnsi="David" w:cs="David"/>
          <w:bCs/>
          <w:color w:val="000000"/>
          <w:sz w:val="28"/>
          <w:szCs w:val="28"/>
          <w:u w:val="single"/>
          <w:rtl/>
          <w:lang w:bidi="he-IL"/>
        </w:rPr>
      </w:pPr>
    </w:p>
    <w:p w14:paraId="7E3B9A8B" w14:textId="77777777" w:rsidR="007F107B" w:rsidRPr="005D785B" w:rsidRDefault="007F107B" w:rsidP="00E0519C">
      <w:pPr>
        <w:bidi/>
        <w:spacing w:line="360" w:lineRule="auto"/>
        <w:ind w:leftChars="0" w:left="3" w:hanging="3"/>
        <w:contextualSpacing/>
        <w:jc w:val="center"/>
        <w:rPr>
          <w:rFonts w:ascii="David" w:eastAsia="David" w:hAnsi="David" w:cs="David"/>
          <w:bCs/>
          <w:color w:val="000000"/>
          <w:sz w:val="28"/>
          <w:szCs w:val="28"/>
          <w:u w:val="single"/>
          <w:lang w:bidi="he-IL"/>
        </w:rPr>
      </w:pPr>
      <w:r w:rsidRPr="00E0519C">
        <w:rPr>
          <w:rFonts w:ascii="David" w:eastAsia="David" w:hAnsi="David" w:cs="David" w:hint="cs"/>
          <w:bCs/>
          <w:color w:val="000000"/>
          <w:sz w:val="28"/>
          <w:szCs w:val="28"/>
          <w:u w:val="single"/>
          <w:rtl/>
          <w:lang w:bidi="he-IL"/>
        </w:rPr>
        <w:t>סיור בעקבות ששת נכסי העמיות</w:t>
      </w:r>
    </w:p>
    <w:p w14:paraId="4FA4C580" w14:textId="77777777" w:rsidR="007F107B" w:rsidRPr="00A9472D" w:rsidRDefault="007F107B" w:rsidP="004D1925">
      <w:pPr>
        <w:bidi/>
        <w:spacing w:line="360" w:lineRule="auto"/>
        <w:ind w:leftChars="0" w:left="2" w:hanging="2"/>
        <w:contextualSpacing/>
        <w:jc w:val="both"/>
        <w:rPr>
          <w:rFonts w:ascii="David" w:eastAsia="David" w:hAnsi="David" w:cs="David"/>
          <w:color w:val="000000"/>
        </w:rPr>
      </w:pPr>
    </w:p>
    <w:p w14:paraId="7F3994D7" w14:textId="77777777" w:rsidR="007F107B" w:rsidRPr="00A9472D" w:rsidRDefault="007F107B" w:rsidP="004D1925">
      <w:pPr>
        <w:bidi/>
        <w:spacing w:line="360" w:lineRule="auto"/>
        <w:ind w:leftChars="0" w:left="2" w:hanging="2"/>
        <w:contextualSpacing/>
        <w:jc w:val="both"/>
        <w:rPr>
          <w:rFonts w:ascii="David" w:eastAsia="David" w:hAnsi="David" w:cs="David"/>
          <w:color w:val="000000"/>
          <w:lang w:bidi="he-IL"/>
        </w:rPr>
      </w:pPr>
      <w:r w:rsidRPr="00A9472D">
        <w:rPr>
          <w:rFonts w:ascii="David" w:eastAsia="David" w:hAnsi="David" w:cs="David"/>
          <w:bCs/>
          <w:color w:val="000000"/>
          <w:rtl/>
          <w:lang w:bidi="he-IL"/>
        </w:rPr>
        <w:t>משך הסיור</w:t>
      </w:r>
      <w:r w:rsidRPr="00A9472D">
        <w:rPr>
          <w:rFonts w:ascii="David" w:eastAsia="David" w:hAnsi="David" w:cs="David"/>
          <w:b/>
          <w:color w:val="000000"/>
          <w:rtl/>
          <w:lang w:bidi="he-IL"/>
        </w:rPr>
        <w:t>:</w:t>
      </w:r>
      <w:r w:rsidRPr="00A9472D">
        <w:rPr>
          <w:rFonts w:ascii="David" w:eastAsia="David" w:hAnsi="David" w:cs="David"/>
          <w:b/>
          <w:color w:val="000000"/>
          <w:rtl/>
        </w:rPr>
        <w:t xml:space="preserve"> </w:t>
      </w:r>
      <w:r w:rsidRPr="00A9472D">
        <w:rPr>
          <w:rFonts w:ascii="David" w:eastAsia="David" w:hAnsi="David" w:cs="David"/>
          <w:b/>
          <w:color w:val="000000"/>
          <w:rtl/>
          <w:lang w:bidi="he-IL"/>
        </w:rPr>
        <w:t>90 דקות</w:t>
      </w:r>
    </w:p>
    <w:p w14:paraId="5F0FF809" w14:textId="77777777" w:rsidR="007F107B" w:rsidRPr="00A9472D" w:rsidRDefault="007F107B" w:rsidP="004D1925">
      <w:pPr>
        <w:bidi/>
        <w:spacing w:line="360" w:lineRule="auto"/>
        <w:ind w:leftChars="0" w:left="2" w:hanging="2"/>
        <w:contextualSpacing/>
        <w:jc w:val="both"/>
        <w:rPr>
          <w:rFonts w:ascii="David" w:eastAsia="David" w:hAnsi="David" w:cs="David"/>
          <w:color w:val="000000"/>
        </w:rPr>
      </w:pPr>
    </w:p>
    <w:p w14:paraId="02AB5BE6" w14:textId="028125F1" w:rsidR="007F107B" w:rsidRDefault="007F107B" w:rsidP="00EB20F9">
      <w:pPr>
        <w:bidi/>
        <w:spacing w:line="360" w:lineRule="auto"/>
        <w:ind w:leftChars="0" w:left="2" w:hanging="2"/>
        <w:contextualSpacing/>
        <w:jc w:val="both"/>
        <w:rPr>
          <w:rFonts w:ascii="David" w:eastAsia="David" w:hAnsi="David" w:cs="David"/>
          <w:color w:val="000000"/>
          <w:rtl/>
          <w:lang w:bidi="he-IL"/>
        </w:rPr>
      </w:pPr>
      <w:r w:rsidRPr="00A9472D">
        <w:rPr>
          <w:rFonts w:ascii="David" w:eastAsia="David" w:hAnsi="David" w:cs="David"/>
          <w:bCs/>
          <w:color w:val="000000"/>
          <w:rtl/>
          <w:lang w:bidi="he-IL"/>
        </w:rPr>
        <w:t>הסיור</w:t>
      </w:r>
      <w:r w:rsidRPr="00A9472D">
        <w:rPr>
          <w:rFonts w:ascii="David" w:eastAsia="David" w:hAnsi="David" w:cs="David"/>
          <w:bCs/>
          <w:color w:val="000000"/>
          <w:rtl/>
        </w:rPr>
        <w:t xml:space="preserve"> </w:t>
      </w:r>
      <w:r w:rsidRPr="00A9472D">
        <w:rPr>
          <w:rFonts w:ascii="David" w:eastAsia="David" w:hAnsi="David" w:cs="David" w:hint="cs"/>
          <w:bCs/>
          <w:color w:val="000000"/>
          <w:rtl/>
          <w:lang w:bidi="he-IL"/>
        </w:rPr>
        <w:t>בפסקה</w:t>
      </w:r>
      <w:r w:rsidRPr="00A9472D">
        <w:rPr>
          <w:rFonts w:ascii="David" w:eastAsia="David" w:hAnsi="David" w:cs="David"/>
          <w:bCs/>
          <w:color w:val="000000"/>
        </w:rPr>
        <w:t>:</w:t>
      </w:r>
      <w:r w:rsidRPr="00A9472D">
        <w:rPr>
          <w:rFonts w:ascii="David" w:eastAsia="David" w:hAnsi="David" w:cs="David"/>
          <w:color w:val="000000"/>
        </w:rPr>
        <w:t xml:space="preserve"> </w:t>
      </w:r>
      <w:r w:rsidRPr="00A9472D">
        <w:rPr>
          <w:rFonts w:ascii="David" w:eastAsia="David" w:hAnsi="David" w:cs="David"/>
          <w:color w:val="000000"/>
          <w:rtl/>
          <w:lang w:bidi="he-IL"/>
        </w:rPr>
        <w:t xml:space="preserve"> </w:t>
      </w:r>
      <w:r w:rsidRPr="00A9472D">
        <w:rPr>
          <w:rFonts w:ascii="David" w:eastAsia="David" w:hAnsi="David" w:cs="David" w:hint="cs"/>
          <w:color w:val="000000"/>
          <w:rtl/>
          <w:lang w:bidi="he-IL"/>
        </w:rPr>
        <w:t xml:space="preserve">מתוקף חוק בית התפוצות, במהלך שנות תכנונו וקל וחומר מאז פתיחתו, הגדיר לעצמו 'אנו-מוזיאון העם היהודי' את המשימה השאפתנית לספר את סיפורו הייחודי והמתמשך של העם היהודי. סיור זה מתייחס למוזיאון 'אנו' כמקרה בוחן לאופן בו נושא העמיות, על ששת נכסיו, מתגלם בעולם היהודי באופן ויזואלי. </w:t>
      </w:r>
      <w:r w:rsidR="00B21AAB">
        <w:rPr>
          <w:rFonts w:ascii="David" w:eastAsia="David" w:hAnsi="David" w:cs="David" w:hint="cs"/>
          <w:color w:val="000000"/>
          <w:rtl/>
          <w:lang w:bidi="he-IL"/>
        </w:rPr>
        <w:t xml:space="preserve">ששת הנכסים הוא רעיון </w:t>
      </w:r>
      <w:proofErr w:type="spellStart"/>
      <w:r w:rsidR="00B21AAB">
        <w:rPr>
          <w:rFonts w:ascii="David" w:eastAsia="David" w:hAnsi="David" w:cs="David" w:hint="cs"/>
          <w:color w:val="000000"/>
          <w:rtl/>
          <w:lang w:bidi="he-IL"/>
        </w:rPr>
        <w:t>לעמיות</w:t>
      </w:r>
      <w:proofErr w:type="spellEnd"/>
      <w:r w:rsidR="00B21AAB">
        <w:rPr>
          <w:rFonts w:ascii="David" w:eastAsia="David" w:hAnsi="David" w:cs="David" w:hint="cs"/>
          <w:color w:val="000000"/>
          <w:rtl/>
          <w:lang w:bidi="he-IL"/>
        </w:rPr>
        <w:t xml:space="preserve"> יהודית מבית החינוך של "אנו". הוא נבנה ע"י צוותי חשיבה שסיכמו שישה נכסים השייכים לעם היודי ברחבי העולם: </w:t>
      </w:r>
      <w:r w:rsidR="00B21AAB" w:rsidRPr="00D051B7">
        <w:rPr>
          <w:rFonts w:ascii="David" w:eastAsia="David" w:hAnsi="David" w:cs="David" w:hint="cs"/>
          <w:b/>
          <w:bCs/>
          <w:color w:val="000000"/>
          <w:rtl/>
          <w:lang w:bidi="he-IL"/>
        </w:rPr>
        <w:t>אורח חיים, זיכרון היס</w:t>
      </w:r>
      <w:r w:rsidR="00D051B7">
        <w:rPr>
          <w:rFonts w:ascii="David" w:eastAsia="David" w:hAnsi="David" w:cs="David" w:hint="cs"/>
          <w:b/>
          <w:bCs/>
          <w:color w:val="000000"/>
          <w:rtl/>
          <w:lang w:bidi="he-IL"/>
        </w:rPr>
        <w:t>ט</w:t>
      </w:r>
      <w:r w:rsidR="00B21AAB" w:rsidRPr="00D051B7">
        <w:rPr>
          <w:rFonts w:ascii="David" w:eastAsia="David" w:hAnsi="David" w:cs="David" w:hint="cs"/>
          <w:b/>
          <w:bCs/>
          <w:color w:val="000000"/>
          <w:rtl/>
          <w:lang w:bidi="he-IL"/>
        </w:rPr>
        <w:t>ורי, זיקה לישראל, ערכים יהודים, תרבות, שפה</w:t>
      </w:r>
      <w:r w:rsidR="00B21AAB">
        <w:rPr>
          <w:rFonts w:ascii="David" w:eastAsia="David" w:hAnsi="David" w:cs="David" w:hint="cs"/>
          <w:color w:val="000000"/>
          <w:rtl/>
          <w:lang w:bidi="he-IL"/>
        </w:rPr>
        <w:t xml:space="preserve">. </w:t>
      </w:r>
      <w:r w:rsidRPr="00A9472D">
        <w:rPr>
          <w:rFonts w:ascii="David" w:eastAsia="David" w:hAnsi="David" w:cs="David" w:hint="cs"/>
          <w:color w:val="000000"/>
          <w:rtl/>
          <w:lang w:bidi="he-IL"/>
        </w:rPr>
        <w:t>במהלך הסיור מוזמנות/ים המשתתפות/ים לברר כיצד מבטא המוזיאון את נכסי העמיות השונים</w:t>
      </w:r>
      <w:r w:rsidR="00956D4D">
        <w:rPr>
          <w:rFonts w:ascii="David" w:eastAsia="David" w:hAnsi="David" w:cs="David" w:hint="cs"/>
          <w:color w:val="000000"/>
          <w:rtl/>
          <w:lang w:bidi="he-IL"/>
        </w:rPr>
        <w:t xml:space="preserve"> וסוגיות זהותיות שונות</w:t>
      </w:r>
      <w:r w:rsidRPr="00A9472D">
        <w:rPr>
          <w:rFonts w:ascii="David" w:eastAsia="David" w:hAnsi="David" w:cs="David" w:hint="cs"/>
          <w:color w:val="000000"/>
          <w:rtl/>
          <w:lang w:bidi="he-IL"/>
        </w:rPr>
        <w:t xml:space="preserve"> </w:t>
      </w:r>
      <w:r w:rsidR="00EB20F9">
        <w:rPr>
          <w:rFonts w:ascii="David" w:eastAsia="David" w:hAnsi="David" w:cs="David" w:hint="cs"/>
          <w:color w:val="000000"/>
          <w:rtl/>
          <w:lang w:bidi="he-IL"/>
        </w:rPr>
        <w:t>ודרכם לראות כיצד ישנן גישות שונות ומגוונות לזהות יהודית ברחבי העולם.</w:t>
      </w:r>
    </w:p>
    <w:p w14:paraId="5B2A84AE" w14:textId="303F1518" w:rsidR="007F107B" w:rsidRPr="00A90758" w:rsidRDefault="007F107B" w:rsidP="00A90758">
      <w:pPr>
        <w:bidi/>
        <w:spacing w:line="360" w:lineRule="auto"/>
        <w:ind w:leftChars="0" w:left="2" w:hanging="2"/>
        <w:contextualSpacing/>
        <w:jc w:val="both"/>
        <w:rPr>
          <w:rFonts w:ascii="David" w:eastAsia="David" w:hAnsi="David" w:cs="David"/>
          <w:b/>
          <w:bCs/>
          <w:color w:val="000000"/>
          <w:rtl/>
          <w:lang w:bidi="he-IL"/>
        </w:rPr>
      </w:pPr>
      <w:r>
        <w:rPr>
          <w:rFonts w:ascii="David" w:eastAsia="David" w:hAnsi="David" w:cs="David" w:hint="cs"/>
          <w:b/>
          <w:bCs/>
          <w:color w:val="000000"/>
          <w:rtl/>
          <w:lang w:bidi="he-IL"/>
        </w:rPr>
        <w:t>מתווה</w:t>
      </w:r>
      <w:r w:rsidRPr="00A9472D">
        <w:rPr>
          <w:rFonts w:ascii="David" w:eastAsia="David" w:hAnsi="David" w:cs="David" w:hint="cs"/>
          <w:b/>
          <w:bCs/>
          <w:color w:val="000000"/>
          <w:rtl/>
          <w:lang w:bidi="he-IL"/>
        </w:rPr>
        <w:t xml:space="preserve"> הסיור</w:t>
      </w:r>
    </w:p>
    <w:p w14:paraId="0E4B8C27" w14:textId="0EF3119B" w:rsidR="00956D4D" w:rsidRDefault="007F107B" w:rsidP="00956D4D">
      <w:pPr>
        <w:bidi/>
        <w:spacing w:line="360" w:lineRule="auto"/>
        <w:ind w:left="0" w:hanging="2"/>
        <w:contextualSpacing/>
        <w:jc w:val="both"/>
        <w:rPr>
          <w:rFonts w:ascii="David" w:hAnsi="David" w:cs="David"/>
          <w:rtl/>
          <w:lang w:val="en-US" w:bidi="he-IL"/>
        </w:rPr>
      </w:pPr>
      <w:r w:rsidRPr="00956D4D">
        <w:rPr>
          <w:rFonts w:ascii="David" w:eastAsia="David" w:hAnsi="David" w:cs="David"/>
          <w:b/>
          <w:color w:val="000000"/>
          <w:rtl/>
        </w:rPr>
        <w:t>פתיחה</w:t>
      </w:r>
      <w:r w:rsidRPr="00956D4D">
        <w:rPr>
          <w:rFonts w:ascii="David" w:eastAsia="David" w:hAnsi="David" w:cs="David" w:hint="cs"/>
          <w:b/>
          <w:color w:val="000000"/>
          <w:rtl/>
        </w:rPr>
        <w:t xml:space="preserve"> והצגת מטרת הסיור</w:t>
      </w:r>
      <w:r w:rsidRPr="00956D4D">
        <w:rPr>
          <w:rFonts w:ascii="David" w:eastAsia="David" w:hAnsi="David" w:cs="David"/>
          <w:b/>
          <w:color w:val="000000"/>
          <w:rtl/>
        </w:rPr>
        <w:t>:</w:t>
      </w:r>
      <w:r w:rsidRPr="00956D4D">
        <w:rPr>
          <w:rFonts w:ascii="David" w:eastAsia="David" w:hAnsi="David" w:cs="David" w:hint="cs"/>
          <w:b/>
          <w:color w:val="000000"/>
          <w:rtl/>
        </w:rPr>
        <w:t xml:space="preserve"> </w:t>
      </w:r>
      <w:r w:rsidR="00956D4D" w:rsidRPr="009326F3">
        <w:rPr>
          <w:rFonts w:ascii="David" w:hAnsi="David" w:cs="David"/>
          <w:rtl/>
          <w:lang w:val="en-US"/>
        </w:rPr>
        <w:t xml:space="preserve">הפתיחה צריכה להמשיג את העובדה שככלל, המוזיאון מציג זהויות שונות המרכיבות את העולם היהודי אך לא פחות מכך, הוא מהווה מעין מראה עבור המבקרים לבירור זהותם האישית. </w:t>
      </w:r>
      <w:r w:rsidR="00956D4D" w:rsidRPr="009326F3">
        <w:rPr>
          <w:rFonts w:ascii="David" w:hAnsi="David" w:cs="David"/>
          <w:rtl/>
        </w:rPr>
        <w:t xml:space="preserve">הגדרת העצמי לא רק במה אני אלא גם מה אני לא. </w:t>
      </w:r>
      <w:r w:rsidR="00956D4D" w:rsidRPr="009326F3">
        <w:rPr>
          <w:rFonts w:ascii="David" w:hAnsi="David" w:cs="David"/>
          <w:rtl/>
          <w:lang w:val="en-US"/>
        </w:rPr>
        <w:t xml:space="preserve">כך מוזמנים המבקרים גם להכיר אך גם לראות מה מהמוצגים מעניין אותם, משמח אותם, מרגיז אותם, מסקרן אותם וכו'. </w:t>
      </w:r>
    </w:p>
    <w:p w14:paraId="498E5837" w14:textId="77777777" w:rsidR="00E0519C" w:rsidRDefault="00277898" w:rsidP="00E0519C">
      <w:pPr>
        <w:bidi/>
        <w:spacing w:line="360" w:lineRule="auto"/>
        <w:ind w:left="0" w:hanging="2"/>
        <w:contextualSpacing/>
        <w:jc w:val="both"/>
        <w:rPr>
          <w:rFonts w:ascii="David" w:hAnsi="David" w:cs="David"/>
          <w:rtl/>
          <w:lang w:val="en-US" w:bidi="he-IL"/>
        </w:rPr>
      </w:pPr>
      <w:r>
        <w:rPr>
          <w:rFonts w:ascii="David" w:hAnsi="David" w:cs="David" w:hint="cs"/>
          <w:rtl/>
          <w:lang w:val="en-US" w:bidi="he-IL"/>
        </w:rPr>
        <w:t xml:space="preserve">הסיור בנוי על שני חלקים </w:t>
      </w:r>
      <w:r>
        <w:rPr>
          <w:rFonts w:ascii="David" w:hAnsi="David" w:cs="David"/>
          <w:rtl/>
          <w:lang w:val="en-US" w:bidi="he-IL"/>
        </w:rPr>
        <w:t>–</w:t>
      </w:r>
      <w:r>
        <w:rPr>
          <w:rFonts w:ascii="David" w:hAnsi="David" w:cs="David" w:hint="cs"/>
          <w:rtl/>
          <w:lang w:val="en-US" w:bidi="he-IL"/>
        </w:rPr>
        <w:t xml:space="preserve"> </w:t>
      </w:r>
    </w:p>
    <w:p w14:paraId="62E1900F" w14:textId="40AD3A77" w:rsidR="00E0519C" w:rsidRDefault="00E0519C" w:rsidP="00E0519C">
      <w:pPr>
        <w:bidi/>
        <w:spacing w:line="360" w:lineRule="auto"/>
        <w:ind w:left="0" w:hanging="2"/>
        <w:contextualSpacing/>
        <w:jc w:val="both"/>
        <w:rPr>
          <w:rFonts w:ascii="David" w:hAnsi="David" w:cs="David"/>
          <w:rtl/>
          <w:lang w:val="en-US" w:bidi="he-IL"/>
        </w:rPr>
      </w:pPr>
      <w:r>
        <w:rPr>
          <w:rFonts w:ascii="David" w:hAnsi="David" w:cs="David" w:hint="cs"/>
          <w:rtl/>
          <w:lang w:val="en-US" w:bidi="he-IL"/>
        </w:rPr>
        <w:t xml:space="preserve">החלק הראשון מציג </w:t>
      </w:r>
      <w:r w:rsidR="00277898">
        <w:rPr>
          <w:rFonts w:ascii="David" w:hAnsi="David" w:cs="David" w:hint="cs"/>
          <w:rtl/>
          <w:lang w:val="en-US" w:bidi="he-IL"/>
        </w:rPr>
        <w:t>הסבר</w:t>
      </w:r>
      <w:r>
        <w:rPr>
          <w:rFonts w:ascii="David" w:hAnsi="David" w:cs="David" w:hint="cs"/>
          <w:rtl/>
          <w:lang w:val="en-US" w:bidi="he-IL"/>
        </w:rPr>
        <w:t xml:space="preserve"> על</w:t>
      </w:r>
      <w:r w:rsidR="00277898">
        <w:rPr>
          <w:rFonts w:ascii="David" w:hAnsi="David" w:cs="David" w:hint="cs"/>
          <w:rtl/>
          <w:lang w:val="en-US" w:bidi="he-IL"/>
        </w:rPr>
        <w:t xml:space="preserve"> מה מחבר בנינו ומה משותף לנו</w:t>
      </w:r>
      <w:r>
        <w:rPr>
          <w:rFonts w:ascii="David" w:hAnsi="David" w:cs="David" w:hint="cs"/>
          <w:rtl/>
          <w:lang w:val="en-US" w:bidi="he-IL"/>
        </w:rPr>
        <w:t xml:space="preserve">? הוא מתרחש בקומת יסודות </w:t>
      </w:r>
      <w:r w:rsidR="00277898">
        <w:rPr>
          <w:rFonts w:ascii="David" w:hAnsi="David" w:cs="David" w:hint="cs"/>
          <w:rtl/>
          <w:lang w:val="en-US" w:bidi="he-IL"/>
        </w:rPr>
        <w:t xml:space="preserve">(חלק מבאי הסיור מגיעים לאחר הרצאת "מבוא </w:t>
      </w:r>
      <w:proofErr w:type="spellStart"/>
      <w:r w:rsidR="00277898">
        <w:rPr>
          <w:rFonts w:ascii="David" w:hAnsi="David" w:cs="David" w:hint="cs"/>
          <w:rtl/>
          <w:lang w:val="en-US" w:bidi="he-IL"/>
        </w:rPr>
        <w:t>לעמיות</w:t>
      </w:r>
      <w:proofErr w:type="spellEnd"/>
      <w:r w:rsidR="00277898">
        <w:rPr>
          <w:rFonts w:ascii="David" w:hAnsi="David" w:cs="David" w:hint="cs"/>
          <w:rtl/>
          <w:lang w:val="en-US" w:bidi="he-IL"/>
        </w:rPr>
        <w:t xml:space="preserve"> יהודית" </w:t>
      </w:r>
      <w:r w:rsidR="00277898">
        <w:rPr>
          <w:rFonts w:ascii="David" w:hAnsi="David" w:cs="David"/>
          <w:rtl/>
          <w:lang w:val="en-US" w:bidi="he-IL"/>
        </w:rPr>
        <w:t>–</w:t>
      </w:r>
      <w:r w:rsidR="00277898">
        <w:rPr>
          <w:rFonts w:ascii="David" w:hAnsi="David" w:cs="David" w:hint="cs"/>
          <w:rtl/>
          <w:lang w:val="en-US" w:bidi="he-IL"/>
        </w:rPr>
        <w:t xml:space="preserve"> להתחבר להרצאה)</w:t>
      </w:r>
      <w:r>
        <w:rPr>
          <w:rFonts w:ascii="David" w:hAnsi="David" w:cs="David" w:hint="cs"/>
          <w:rtl/>
          <w:lang w:val="en-US" w:bidi="he-IL"/>
        </w:rPr>
        <w:t xml:space="preserve">. ניתן ליצור דיון: </w:t>
      </w:r>
      <w:r w:rsidR="00D051B7">
        <w:rPr>
          <w:rFonts w:ascii="David" w:hAnsi="David" w:cs="David" w:hint="cs"/>
          <w:rtl/>
          <w:lang w:val="en-US" w:bidi="he-IL"/>
        </w:rPr>
        <w:t>מה</w:t>
      </w:r>
      <w:r>
        <w:rPr>
          <w:rFonts w:ascii="David" w:hAnsi="David" w:cs="David" w:hint="cs"/>
          <w:rtl/>
          <w:lang w:val="en-US" w:bidi="he-IL"/>
        </w:rPr>
        <w:t xml:space="preserve"> משות</w:t>
      </w:r>
      <w:r w:rsidR="00D051B7">
        <w:rPr>
          <w:rFonts w:ascii="David" w:hAnsi="David" w:cs="David" w:hint="cs"/>
          <w:rtl/>
          <w:lang w:val="en-US" w:bidi="he-IL"/>
        </w:rPr>
        <w:t xml:space="preserve">ף </w:t>
      </w:r>
      <w:r>
        <w:rPr>
          <w:rFonts w:ascii="David" w:hAnsi="David" w:cs="David" w:hint="cs"/>
          <w:rtl/>
          <w:lang w:val="en-US" w:bidi="he-IL"/>
        </w:rPr>
        <w:t xml:space="preserve">לכולנו? </w:t>
      </w:r>
      <w:r w:rsidR="00D051B7">
        <w:rPr>
          <w:rFonts w:ascii="David" w:hAnsi="David" w:cs="David" w:hint="cs"/>
          <w:rtl/>
          <w:lang w:val="en-US" w:bidi="he-IL"/>
        </w:rPr>
        <w:t xml:space="preserve">מה משותף לך </w:t>
      </w:r>
      <w:r w:rsidR="00D051B7">
        <w:rPr>
          <w:rFonts w:ascii="David" w:hAnsi="David" w:cs="David" w:hint="cs"/>
          <w:lang w:val="en-US" w:bidi="he-IL"/>
        </w:rPr>
        <w:t xml:space="preserve">X </w:t>
      </w:r>
      <w:r w:rsidR="00D051B7">
        <w:rPr>
          <w:rFonts w:ascii="David" w:hAnsi="David" w:cs="David" w:hint="cs"/>
          <w:rtl/>
          <w:lang w:val="en-US" w:bidi="he-IL"/>
        </w:rPr>
        <w:t xml:space="preserve"> בינך ובין </w:t>
      </w:r>
      <w:r w:rsidR="00D051B7">
        <w:rPr>
          <w:rFonts w:ascii="David" w:hAnsi="David" w:cs="David" w:hint="cs"/>
          <w:lang w:val="en-US" w:bidi="he-IL"/>
        </w:rPr>
        <w:t>Y</w:t>
      </w:r>
      <w:r w:rsidR="00D051B7">
        <w:rPr>
          <w:rFonts w:ascii="David" w:hAnsi="David" w:cs="David" w:hint="cs"/>
          <w:rtl/>
          <w:lang w:val="en-US" w:bidi="he-IL"/>
        </w:rPr>
        <w:t xml:space="preserve">? </w:t>
      </w:r>
      <w:r>
        <w:rPr>
          <w:rFonts w:ascii="David" w:hAnsi="David" w:cs="David" w:hint="cs"/>
          <w:rtl/>
          <w:lang w:val="en-US" w:bidi="he-IL"/>
        </w:rPr>
        <w:t xml:space="preserve">בואו נראה זאת בעזרת כמה מוצגים. </w:t>
      </w:r>
      <w:r w:rsidR="00277898">
        <w:rPr>
          <w:rFonts w:ascii="David" w:hAnsi="David" w:cs="David" w:hint="cs"/>
          <w:rtl/>
          <w:lang w:val="en-US" w:bidi="he-IL"/>
        </w:rPr>
        <w:t xml:space="preserve"> </w:t>
      </w:r>
    </w:p>
    <w:p w14:paraId="7D4DFF69" w14:textId="38BC5484" w:rsidR="00E0519C" w:rsidRDefault="00E0519C" w:rsidP="00E0519C">
      <w:pPr>
        <w:bidi/>
        <w:spacing w:line="360" w:lineRule="auto"/>
        <w:ind w:left="0" w:hanging="2"/>
        <w:contextualSpacing/>
        <w:jc w:val="both"/>
        <w:rPr>
          <w:rFonts w:ascii="David" w:hAnsi="David" w:cs="David"/>
          <w:rtl/>
          <w:lang w:val="en-US" w:bidi="he-IL"/>
        </w:rPr>
      </w:pPr>
      <w:r>
        <w:rPr>
          <w:rFonts w:ascii="David" w:hAnsi="David" w:cs="David" w:hint="cs"/>
          <w:rtl/>
          <w:lang w:val="en-US" w:bidi="he-IL"/>
        </w:rPr>
        <w:t>החלק השני הוא ההסבר כי המוזיאון מאמין כי ליהודים הפזורים ברחבי העולם יש שישה נכסים משותפים. ו</w:t>
      </w:r>
      <w:r w:rsidRPr="00D051B7">
        <w:rPr>
          <w:rFonts w:ascii="David" w:hAnsi="David" w:cs="David" w:hint="cs"/>
          <w:b/>
          <w:bCs/>
          <w:rtl/>
          <w:lang w:val="en-US" w:bidi="he-IL"/>
        </w:rPr>
        <w:t xml:space="preserve">כמו </w:t>
      </w:r>
      <w:r w:rsidRPr="00D051B7">
        <w:rPr>
          <w:rFonts w:ascii="David" w:hAnsi="David" w:cs="David" w:hint="cs"/>
          <w:b/>
          <w:bCs/>
          <w:lang w:val="en-US" w:bidi="he-IL"/>
        </w:rPr>
        <w:t>DJ</w:t>
      </w:r>
      <w:r w:rsidRPr="00D051B7">
        <w:rPr>
          <w:rFonts w:ascii="David" w:hAnsi="David" w:cs="David" w:hint="cs"/>
          <w:b/>
          <w:bCs/>
          <w:rtl/>
          <w:lang w:val="en-US" w:bidi="he-IL"/>
        </w:rPr>
        <w:t xml:space="preserve"> בעמדתו </w:t>
      </w:r>
      <w:r w:rsidRPr="00D051B7">
        <w:rPr>
          <w:rFonts w:ascii="David" w:hAnsi="David" w:cs="David"/>
          <w:b/>
          <w:bCs/>
          <w:rtl/>
          <w:lang w:val="en-US" w:bidi="he-IL"/>
        </w:rPr>
        <w:t>–</w:t>
      </w:r>
      <w:r w:rsidRPr="00D051B7">
        <w:rPr>
          <w:rFonts w:ascii="David" w:hAnsi="David" w:cs="David" w:hint="cs"/>
          <w:b/>
          <w:bCs/>
          <w:rtl/>
          <w:lang w:val="en-US" w:bidi="he-IL"/>
        </w:rPr>
        <w:t xml:space="preserve"> יש לנו את היכולת להגביר ולהנמיך כל נכס בכל תקופה וזמן</w:t>
      </w:r>
      <w:r>
        <w:rPr>
          <w:rFonts w:ascii="David" w:hAnsi="David" w:cs="David" w:hint="cs"/>
          <w:rtl/>
          <w:lang w:val="en-US" w:bidi="he-IL"/>
        </w:rPr>
        <w:t xml:space="preserve">.. יחד נצא למסע שיעבור בדרך שהמוזיאון מציג את הנכסים הללו. נבקש מכם למצוא את עצמכם בכל נכס ונכס, ולצד זה לחשוב על </w:t>
      </w:r>
      <w:proofErr w:type="spellStart"/>
      <w:r>
        <w:rPr>
          <w:rFonts w:ascii="David" w:hAnsi="David" w:cs="David" w:hint="cs"/>
          <w:rtl/>
          <w:lang w:val="en-US" w:bidi="he-IL"/>
        </w:rPr>
        <w:t>היהודי.ה</w:t>
      </w:r>
      <w:proofErr w:type="spellEnd"/>
      <w:r>
        <w:rPr>
          <w:rFonts w:ascii="David" w:hAnsi="David" w:cs="David" w:hint="cs"/>
          <w:rtl/>
          <w:lang w:val="en-US" w:bidi="he-IL"/>
        </w:rPr>
        <w:t xml:space="preserve"> שבעמדה </w:t>
      </w:r>
      <w:proofErr w:type="spellStart"/>
      <w:r>
        <w:rPr>
          <w:rFonts w:ascii="David" w:hAnsi="David" w:cs="David" w:hint="cs"/>
          <w:rtl/>
          <w:lang w:val="en-US" w:bidi="he-IL"/>
        </w:rPr>
        <w:t>מגביר.ה</w:t>
      </w:r>
      <w:proofErr w:type="spellEnd"/>
      <w:r>
        <w:rPr>
          <w:rFonts w:ascii="David" w:hAnsi="David" w:cs="David" w:hint="cs"/>
          <w:rtl/>
          <w:lang w:val="en-US" w:bidi="he-IL"/>
        </w:rPr>
        <w:t xml:space="preserve"> </w:t>
      </w:r>
      <w:proofErr w:type="spellStart"/>
      <w:r>
        <w:rPr>
          <w:rFonts w:ascii="David" w:hAnsi="David" w:cs="David" w:hint="cs"/>
          <w:rtl/>
          <w:lang w:val="en-US" w:bidi="he-IL"/>
        </w:rPr>
        <w:t>ומנמיך.ה</w:t>
      </w:r>
      <w:proofErr w:type="spellEnd"/>
      <w:r>
        <w:rPr>
          <w:rFonts w:ascii="David" w:hAnsi="David" w:cs="David" w:hint="cs"/>
          <w:rtl/>
          <w:lang w:val="en-US" w:bidi="he-IL"/>
        </w:rPr>
        <w:t xml:space="preserve"> באופן שונה </w:t>
      </w:r>
      <w:proofErr w:type="spellStart"/>
      <w:r>
        <w:rPr>
          <w:rFonts w:ascii="David" w:hAnsi="David" w:cs="David" w:hint="cs"/>
          <w:rtl/>
          <w:lang w:val="en-US" w:bidi="he-IL"/>
        </w:rPr>
        <w:t>מכם.ן</w:t>
      </w:r>
      <w:proofErr w:type="spellEnd"/>
      <w:r>
        <w:rPr>
          <w:rFonts w:ascii="David" w:hAnsi="David" w:cs="David" w:hint="cs"/>
          <w:rtl/>
          <w:lang w:val="en-US" w:bidi="he-IL"/>
        </w:rPr>
        <w:t>.</w:t>
      </w:r>
    </w:p>
    <w:p w14:paraId="45D61A7C" w14:textId="77777777" w:rsidR="00E0519C" w:rsidRPr="009326F3" w:rsidRDefault="00E0519C" w:rsidP="00E0519C">
      <w:pPr>
        <w:bidi/>
        <w:spacing w:line="360" w:lineRule="auto"/>
        <w:ind w:left="0" w:hanging="2"/>
        <w:contextualSpacing/>
        <w:jc w:val="both"/>
        <w:rPr>
          <w:rFonts w:ascii="David" w:hAnsi="David" w:cs="David"/>
          <w:rtl/>
          <w:lang w:val="en-US" w:bidi="he-IL"/>
        </w:rPr>
      </w:pPr>
    </w:p>
    <w:p w14:paraId="33088377" w14:textId="31E6C893" w:rsidR="007F107B" w:rsidRPr="00DD674C" w:rsidRDefault="00277898" w:rsidP="00DD674C">
      <w:pPr>
        <w:bidi/>
        <w:spacing w:line="360" w:lineRule="auto"/>
        <w:ind w:leftChars="0" w:left="0" w:firstLineChars="0" w:hanging="2"/>
        <w:jc w:val="both"/>
        <w:rPr>
          <w:rFonts w:ascii="David" w:eastAsia="David" w:hAnsi="David" w:cs="David"/>
          <w:b/>
          <w:bCs/>
          <w:color w:val="000000"/>
          <w:rtl/>
          <w:lang w:bidi="he-IL"/>
        </w:rPr>
      </w:pPr>
      <w:r>
        <w:rPr>
          <w:rFonts w:ascii="David" w:eastAsia="David" w:hAnsi="David" w:cs="David" w:hint="cs"/>
          <w:b/>
          <w:bCs/>
          <w:color w:val="000000"/>
          <w:rtl/>
          <w:lang w:bidi="he-IL"/>
        </w:rPr>
        <w:t xml:space="preserve">יש הרבה תחנות שיכולות להיות תחת כמה נכסים כמובן. לדוג' קודקס ששון- הוא גם זיכרון היסטורי, גם אורח חיים, גם זיקה לציון וישראל וכו' </w:t>
      </w:r>
      <w:proofErr w:type="spellStart"/>
      <w:r>
        <w:rPr>
          <w:rFonts w:ascii="David" w:eastAsia="David" w:hAnsi="David" w:cs="David" w:hint="cs"/>
          <w:b/>
          <w:bCs/>
          <w:color w:val="000000"/>
          <w:rtl/>
          <w:lang w:bidi="he-IL"/>
        </w:rPr>
        <w:t>וכו</w:t>
      </w:r>
      <w:proofErr w:type="spellEnd"/>
      <w:r>
        <w:rPr>
          <w:rFonts w:ascii="David" w:eastAsia="David" w:hAnsi="David" w:cs="David" w:hint="cs"/>
          <w:b/>
          <w:bCs/>
          <w:color w:val="000000"/>
          <w:rtl/>
          <w:lang w:bidi="he-IL"/>
        </w:rPr>
        <w:t>'... זה נותן מרחב אפשרות</w:t>
      </w:r>
      <w:r w:rsidR="00A90758">
        <w:rPr>
          <w:rFonts w:ascii="David" w:eastAsia="David" w:hAnsi="David" w:cs="David" w:hint="cs"/>
          <w:b/>
          <w:bCs/>
          <w:color w:val="000000"/>
          <w:rtl/>
          <w:lang w:bidi="he-IL"/>
        </w:rPr>
        <w:t>, ובעיקר שיח של מציא</w:t>
      </w:r>
      <w:r w:rsidR="00D051B7">
        <w:rPr>
          <w:rFonts w:ascii="David" w:eastAsia="David" w:hAnsi="David" w:cs="David" w:hint="cs"/>
          <w:b/>
          <w:bCs/>
          <w:color w:val="000000"/>
          <w:rtl/>
          <w:lang w:bidi="he-IL"/>
        </w:rPr>
        <w:t>ה</w:t>
      </w:r>
      <w:r w:rsidR="00A90758">
        <w:rPr>
          <w:rFonts w:ascii="David" w:eastAsia="David" w:hAnsi="David" w:cs="David" w:hint="cs"/>
          <w:b/>
          <w:bCs/>
          <w:color w:val="000000"/>
          <w:rtl/>
          <w:lang w:bidi="he-IL"/>
        </w:rPr>
        <w:t xml:space="preserve"> עצמית </w:t>
      </w:r>
      <w:r w:rsidR="00D051B7">
        <w:rPr>
          <w:rFonts w:ascii="David" w:eastAsia="David" w:hAnsi="David" w:cs="David" w:hint="cs"/>
          <w:b/>
          <w:bCs/>
          <w:color w:val="000000"/>
          <w:rtl/>
          <w:lang w:bidi="he-IL"/>
        </w:rPr>
        <w:t xml:space="preserve">של המבקר </w:t>
      </w:r>
      <w:r w:rsidR="00A90758">
        <w:rPr>
          <w:rFonts w:ascii="David" w:eastAsia="David" w:hAnsi="David" w:cs="David"/>
          <w:b/>
          <w:bCs/>
          <w:color w:val="000000"/>
          <w:rtl/>
          <w:lang w:bidi="he-IL"/>
        </w:rPr>
        <w:t>–</w:t>
      </w:r>
      <w:r w:rsidR="00A90758">
        <w:rPr>
          <w:rFonts w:ascii="David" w:eastAsia="David" w:hAnsi="David" w:cs="David" w:hint="cs"/>
          <w:b/>
          <w:bCs/>
          <w:color w:val="000000"/>
          <w:rtl/>
          <w:lang w:bidi="he-IL"/>
        </w:rPr>
        <w:t xml:space="preserve"> אני </w:t>
      </w:r>
      <w:proofErr w:type="spellStart"/>
      <w:r w:rsidR="00A90758">
        <w:rPr>
          <w:rFonts w:ascii="David" w:eastAsia="David" w:hAnsi="David" w:cs="David" w:hint="cs"/>
          <w:b/>
          <w:bCs/>
          <w:color w:val="000000"/>
          <w:rtl/>
          <w:lang w:bidi="he-IL"/>
        </w:rPr>
        <w:t>יכול</w:t>
      </w:r>
      <w:r w:rsidR="00D051B7">
        <w:rPr>
          <w:rFonts w:ascii="David" w:eastAsia="David" w:hAnsi="David" w:cs="David" w:hint="cs"/>
          <w:b/>
          <w:bCs/>
          <w:color w:val="000000"/>
          <w:rtl/>
          <w:lang w:bidi="he-IL"/>
        </w:rPr>
        <w:t>.</w:t>
      </w:r>
      <w:r w:rsidR="00A90758">
        <w:rPr>
          <w:rFonts w:ascii="David" w:eastAsia="David" w:hAnsi="David" w:cs="David" w:hint="cs"/>
          <w:b/>
          <w:bCs/>
          <w:color w:val="000000"/>
          <w:rtl/>
          <w:lang w:bidi="he-IL"/>
        </w:rPr>
        <w:t>ה</w:t>
      </w:r>
      <w:proofErr w:type="spellEnd"/>
      <w:r w:rsidR="00A90758">
        <w:rPr>
          <w:rFonts w:ascii="David" w:eastAsia="David" w:hAnsi="David" w:cs="David" w:hint="cs"/>
          <w:b/>
          <w:bCs/>
          <w:color w:val="000000"/>
          <w:rtl/>
          <w:lang w:bidi="he-IL"/>
        </w:rPr>
        <w:t xml:space="preserve"> למצוא זיכרון היסטורי באשכנז- ספרד, ואני </w:t>
      </w:r>
      <w:proofErr w:type="spellStart"/>
      <w:r w:rsidR="00A90758">
        <w:rPr>
          <w:rFonts w:ascii="David" w:eastAsia="David" w:hAnsi="David" w:cs="David" w:hint="cs"/>
          <w:b/>
          <w:bCs/>
          <w:color w:val="000000"/>
          <w:rtl/>
          <w:lang w:bidi="he-IL"/>
        </w:rPr>
        <w:t>יכול</w:t>
      </w:r>
      <w:r w:rsidR="00D051B7">
        <w:rPr>
          <w:rFonts w:ascii="David" w:eastAsia="David" w:hAnsi="David" w:cs="David" w:hint="cs"/>
          <w:b/>
          <w:bCs/>
          <w:color w:val="000000"/>
          <w:rtl/>
          <w:lang w:bidi="he-IL"/>
        </w:rPr>
        <w:t>.</w:t>
      </w:r>
      <w:r w:rsidR="00A90758">
        <w:rPr>
          <w:rFonts w:ascii="David" w:eastAsia="David" w:hAnsi="David" w:cs="David" w:hint="cs"/>
          <w:b/>
          <w:bCs/>
          <w:color w:val="000000"/>
          <w:rtl/>
          <w:lang w:bidi="he-IL"/>
        </w:rPr>
        <w:t>ה</w:t>
      </w:r>
      <w:proofErr w:type="spellEnd"/>
      <w:r w:rsidR="00A90758">
        <w:rPr>
          <w:rFonts w:ascii="David" w:eastAsia="David" w:hAnsi="David" w:cs="David" w:hint="cs"/>
          <w:b/>
          <w:bCs/>
          <w:color w:val="000000"/>
          <w:rtl/>
          <w:lang w:bidi="he-IL"/>
        </w:rPr>
        <w:t xml:space="preserve"> למצוא זאת גם בחייזר שמדבר על העם היהודי בקולנוע. </w:t>
      </w:r>
      <w:r>
        <w:rPr>
          <w:rFonts w:ascii="David" w:eastAsia="David" w:hAnsi="David" w:cs="David" w:hint="cs"/>
          <w:b/>
          <w:bCs/>
          <w:color w:val="000000"/>
          <w:rtl/>
          <w:lang w:bidi="he-IL"/>
        </w:rPr>
        <w:t xml:space="preserve"> </w:t>
      </w:r>
    </w:p>
    <w:p w14:paraId="408D80B4" w14:textId="62038772" w:rsidR="00277898" w:rsidRPr="00C57141" w:rsidRDefault="00C57141" w:rsidP="00C57141">
      <w:pPr>
        <w:pStyle w:val="NormalWeb"/>
        <w:shd w:val="clear" w:color="auto" w:fill="FFFFFF"/>
        <w:bidi/>
        <w:spacing w:before="120" w:beforeAutospacing="0" w:after="120" w:afterAutospacing="0" w:line="360" w:lineRule="auto"/>
        <w:ind w:leftChars="0" w:left="0" w:firstLineChars="0" w:firstLine="0"/>
        <w:contextualSpacing/>
        <w:jc w:val="both"/>
        <w:rPr>
          <w:rFonts w:ascii="David" w:eastAsia="David" w:hAnsi="David" w:cs="David"/>
          <w:b/>
          <w:bCs/>
          <w:color w:val="000000"/>
          <w:u w:val="single"/>
          <w:rtl/>
          <w:lang w:bidi="he-IL"/>
        </w:rPr>
      </w:pPr>
      <w:r w:rsidRPr="00C57141">
        <w:rPr>
          <w:rFonts w:ascii="David" w:eastAsia="David" w:hAnsi="David" w:cs="David" w:hint="cs"/>
          <w:b/>
          <w:bCs/>
          <w:color w:val="000000"/>
          <w:u w:val="single"/>
          <w:rtl/>
          <w:lang w:bidi="he-IL"/>
        </w:rPr>
        <w:t>קומה 1</w:t>
      </w:r>
    </w:p>
    <w:p w14:paraId="170C1CD1" w14:textId="61264ED4" w:rsidR="00C57141" w:rsidRPr="00C57141" w:rsidRDefault="00C57141" w:rsidP="00C57141">
      <w:pPr>
        <w:bidi/>
        <w:spacing w:line="360" w:lineRule="auto"/>
        <w:ind w:leftChars="0" w:left="2" w:hanging="2"/>
        <w:contextualSpacing/>
        <w:jc w:val="both"/>
        <w:rPr>
          <w:rFonts w:ascii="David" w:eastAsia="David" w:hAnsi="David" w:cs="David"/>
          <w:color w:val="000000"/>
          <w:rtl/>
          <w:lang w:bidi="he-IL"/>
        </w:rPr>
      </w:pPr>
      <w:r w:rsidRPr="00C57141">
        <w:rPr>
          <w:rFonts w:ascii="David" w:eastAsia="David" w:hAnsi="David" w:cs="David" w:hint="cs"/>
          <w:color w:val="000000"/>
          <w:rtl/>
          <w:lang w:bidi="he-IL"/>
        </w:rPr>
        <w:t>מה מחבר בנינו? האם יש דברים משותפים לקולנו?</w:t>
      </w:r>
    </w:p>
    <w:p w14:paraId="15AB1500" w14:textId="43A14D1C" w:rsidR="00C57141" w:rsidRPr="00C57141" w:rsidRDefault="00C57141" w:rsidP="00C57141">
      <w:pPr>
        <w:bidi/>
        <w:spacing w:line="360" w:lineRule="auto"/>
        <w:ind w:leftChars="0" w:left="2" w:hanging="2"/>
        <w:contextualSpacing/>
        <w:jc w:val="both"/>
        <w:rPr>
          <w:rFonts w:ascii="David" w:eastAsia="David" w:hAnsi="David" w:cs="David"/>
          <w:b/>
          <w:bCs/>
          <w:color w:val="000000"/>
          <w:rtl/>
          <w:lang w:bidi="he-IL"/>
        </w:rPr>
      </w:pPr>
      <w:r w:rsidRPr="00C57141">
        <w:rPr>
          <w:rFonts w:ascii="David" w:eastAsia="David" w:hAnsi="David" w:cs="David" w:hint="cs"/>
          <w:b/>
          <w:bCs/>
          <w:color w:val="000000"/>
          <w:rtl/>
          <w:lang w:bidi="he-IL"/>
        </w:rPr>
        <w:t>קודקס ששון</w:t>
      </w:r>
    </w:p>
    <w:p w14:paraId="1E181679" w14:textId="545BD4E7" w:rsidR="00C57141" w:rsidRPr="00C57141" w:rsidRDefault="00C57141" w:rsidP="00C57141">
      <w:pPr>
        <w:bidi/>
        <w:spacing w:line="360" w:lineRule="auto"/>
        <w:ind w:leftChars="0" w:left="2" w:hanging="2"/>
        <w:contextualSpacing/>
        <w:jc w:val="both"/>
        <w:rPr>
          <w:rFonts w:ascii="David" w:eastAsia="David" w:hAnsi="David" w:cs="David"/>
          <w:b/>
          <w:bCs/>
          <w:color w:val="000000"/>
          <w:rtl/>
          <w:lang w:bidi="he-IL"/>
        </w:rPr>
      </w:pPr>
      <w:r w:rsidRPr="00C57141">
        <w:rPr>
          <w:rFonts w:ascii="David" w:eastAsia="David" w:hAnsi="David" w:cs="David" w:hint="cs"/>
          <w:b/>
          <w:bCs/>
          <w:color w:val="000000"/>
          <w:rtl/>
          <w:lang w:bidi="he-IL"/>
        </w:rPr>
        <w:t xml:space="preserve">מוקד השבת </w:t>
      </w:r>
    </w:p>
    <w:p w14:paraId="7F5A3709" w14:textId="30FBA779" w:rsidR="00A90758" w:rsidRDefault="00A90758" w:rsidP="00277898">
      <w:pPr>
        <w:bidi/>
        <w:spacing w:line="360" w:lineRule="auto"/>
        <w:ind w:leftChars="0" w:left="2" w:hanging="2"/>
        <w:contextualSpacing/>
        <w:jc w:val="both"/>
        <w:rPr>
          <w:rFonts w:ascii="David" w:eastAsia="David" w:hAnsi="David" w:cs="David"/>
          <w:b/>
          <w:bCs/>
          <w:color w:val="000000"/>
          <w:u w:val="single"/>
          <w:rtl/>
          <w:lang w:bidi="he-IL"/>
        </w:rPr>
      </w:pPr>
    </w:p>
    <w:p w14:paraId="41548D52" w14:textId="2F2E3F27" w:rsidR="00A90758" w:rsidRDefault="00A90758" w:rsidP="00A90758">
      <w:pPr>
        <w:bidi/>
        <w:spacing w:line="360" w:lineRule="auto"/>
        <w:ind w:leftChars="0" w:left="2" w:hanging="2"/>
        <w:contextualSpacing/>
        <w:jc w:val="both"/>
        <w:rPr>
          <w:rFonts w:ascii="David" w:eastAsia="David" w:hAnsi="David" w:cs="David"/>
          <w:b/>
          <w:bCs/>
          <w:color w:val="000000"/>
          <w:u w:val="single"/>
          <w:rtl/>
          <w:lang w:bidi="he-IL"/>
        </w:rPr>
      </w:pPr>
    </w:p>
    <w:p w14:paraId="1C398892" w14:textId="77777777" w:rsidR="00B171CA" w:rsidRDefault="00B171CA" w:rsidP="00B171CA">
      <w:pPr>
        <w:bidi/>
        <w:spacing w:line="360" w:lineRule="auto"/>
        <w:ind w:leftChars="0" w:left="2" w:hanging="2"/>
        <w:contextualSpacing/>
        <w:jc w:val="both"/>
        <w:rPr>
          <w:rFonts w:ascii="David" w:eastAsia="David" w:hAnsi="David" w:cs="David"/>
          <w:b/>
          <w:bCs/>
          <w:color w:val="000000"/>
          <w:u w:val="single"/>
          <w:rtl/>
          <w:lang w:bidi="he-IL"/>
        </w:rPr>
      </w:pPr>
    </w:p>
    <w:p w14:paraId="191F7C39" w14:textId="77777777" w:rsidR="00A90758" w:rsidRDefault="00A90758" w:rsidP="00A90758">
      <w:pPr>
        <w:bidi/>
        <w:spacing w:line="360" w:lineRule="auto"/>
        <w:ind w:leftChars="0" w:left="2" w:hanging="2"/>
        <w:contextualSpacing/>
        <w:jc w:val="both"/>
        <w:rPr>
          <w:rFonts w:ascii="David" w:eastAsia="David" w:hAnsi="David" w:cs="David"/>
          <w:b/>
          <w:bCs/>
          <w:color w:val="000000"/>
          <w:u w:val="single"/>
          <w:rtl/>
          <w:lang w:bidi="he-IL"/>
        </w:rPr>
      </w:pPr>
    </w:p>
    <w:p w14:paraId="68A83AD4" w14:textId="1F9056AF" w:rsidR="007F107B" w:rsidRPr="00A9472D" w:rsidRDefault="007F107B" w:rsidP="00A90758">
      <w:pPr>
        <w:bidi/>
        <w:spacing w:line="360" w:lineRule="auto"/>
        <w:ind w:leftChars="0" w:left="2" w:hanging="2"/>
        <w:contextualSpacing/>
        <w:jc w:val="both"/>
        <w:rPr>
          <w:rFonts w:ascii="David" w:eastAsia="David" w:hAnsi="David" w:cs="David"/>
          <w:b/>
          <w:bCs/>
          <w:color w:val="000000"/>
          <w:u w:val="single"/>
          <w:rtl/>
          <w:lang w:bidi="he-IL"/>
        </w:rPr>
      </w:pPr>
      <w:r w:rsidRPr="00A9472D">
        <w:rPr>
          <w:rFonts w:ascii="David" w:eastAsia="David" w:hAnsi="David" w:cs="David" w:hint="cs"/>
          <w:b/>
          <w:bCs/>
          <w:color w:val="000000"/>
          <w:u w:val="single"/>
          <w:rtl/>
          <w:lang w:bidi="he-IL"/>
        </w:rPr>
        <w:lastRenderedPageBreak/>
        <w:t>קומה 3</w:t>
      </w:r>
    </w:p>
    <w:p w14:paraId="18E5C59D" w14:textId="77777777" w:rsidR="007F107B" w:rsidRPr="00A9472D" w:rsidRDefault="007F107B" w:rsidP="004D1925">
      <w:pPr>
        <w:bidi/>
        <w:spacing w:line="360" w:lineRule="auto"/>
        <w:ind w:leftChars="0" w:left="2" w:hanging="2"/>
        <w:contextualSpacing/>
        <w:jc w:val="both"/>
        <w:rPr>
          <w:rFonts w:ascii="David" w:eastAsia="David" w:hAnsi="David" w:cs="David"/>
          <w:b/>
          <w:bCs/>
          <w:color w:val="000000"/>
          <w:u w:val="single"/>
          <w:rtl/>
          <w:lang w:bidi="he-IL"/>
        </w:rPr>
      </w:pPr>
    </w:p>
    <w:p w14:paraId="41DACF68" w14:textId="77777777" w:rsidR="007F107B" w:rsidRPr="00A9472D" w:rsidRDefault="007F107B" w:rsidP="004D1925">
      <w:pPr>
        <w:pStyle w:val="a7"/>
        <w:numPr>
          <w:ilvl w:val="0"/>
          <w:numId w:val="1"/>
        </w:numPr>
        <w:bidi/>
        <w:spacing w:line="360" w:lineRule="auto"/>
        <w:ind w:leftChars="0" w:left="0" w:firstLineChars="0"/>
        <w:jc w:val="both"/>
        <w:rPr>
          <w:rFonts w:ascii="David" w:eastAsia="David" w:hAnsi="David" w:cs="David"/>
          <w:color w:val="000000"/>
          <w:sz w:val="24"/>
          <w:szCs w:val="24"/>
          <w:u w:val="single"/>
          <w:rtl/>
        </w:rPr>
      </w:pPr>
      <w:r w:rsidRPr="00A9472D">
        <w:rPr>
          <w:rFonts w:ascii="David" w:eastAsia="David" w:hAnsi="David" w:cs="David" w:hint="cs"/>
          <w:color w:val="000000"/>
          <w:sz w:val="24"/>
          <w:szCs w:val="24"/>
          <w:u w:val="single"/>
          <w:rtl/>
        </w:rPr>
        <w:t xml:space="preserve">ערכים יהודיים </w:t>
      </w:r>
    </w:p>
    <w:p w14:paraId="0253AB8A" w14:textId="1C401BCE" w:rsidR="007F107B" w:rsidRPr="00A9472D" w:rsidRDefault="007F107B" w:rsidP="004D1925">
      <w:pPr>
        <w:bidi/>
        <w:spacing w:line="360" w:lineRule="auto"/>
        <w:ind w:leftChars="0" w:left="2" w:hanging="2"/>
        <w:contextualSpacing/>
        <w:jc w:val="both"/>
        <w:rPr>
          <w:rFonts w:ascii="David" w:eastAsia="David" w:hAnsi="David" w:cs="David"/>
          <w:color w:val="000000"/>
          <w:rtl/>
          <w:lang w:bidi="he-IL"/>
        </w:rPr>
      </w:pPr>
      <w:r w:rsidRPr="00A9472D">
        <w:rPr>
          <w:rFonts w:ascii="David" w:eastAsia="David" w:hAnsi="David" w:cs="David" w:hint="cs"/>
          <w:b/>
          <w:bCs/>
          <w:color w:val="000000"/>
          <w:rtl/>
          <w:lang w:bidi="he-IL"/>
        </w:rPr>
        <w:t>מוקד קהילות וגבולות</w:t>
      </w:r>
      <w:r w:rsidR="00B171CA">
        <w:rPr>
          <w:rFonts w:ascii="David" w:eastAsia="David" w:hAnsi="David" w:cs="David" w:hint="cs"/>
          <w:b/>
          <w:bCs/>
          <w:color w:val="000000"/>
          <w:rtl/>
          <w:lang w:bidi="he-IL"/>
        </w:rPr>
        <w:t xml:space="preserve">- </w:t>
      </w:r>
      <w:r w:rsidRPr="00A9472D">
        <w:rPr>
          <w:rFonts w:ascii="David" w:eastAsia="David" w:hAnsi="David" w:cs="David" w:hint="cs"/>
          <w:b/>
          <w:bCs/>
          <w:color w:val="000000"/>
          <w:rtl/>
          <w:lang w:bidi="he-IL"/>
        </w:rPr>
        <w:t>מוצג ''תיקון עולם''</w:t>
      </w:r>
      <w:r w:rsidRPr="00A9472D">
        <w:rPr>
          <w:rFonts w:ascii="David" w:eastAsia="David" w:hAnsi="David" w:cs="David" w:hint="cs"/>
          <w:color w:val="000000"/>
          <w:rtl/>
          <w:lang w:bidi="he-IL"/>
        </w:rPr>
        <w:t xml:space="preserve"> </w:t>
      </w:r>
      <w:r w:rsidRPr="00A9472D">
        <w:rPr>
          <w:rFonts w:ascii="David" w:eastAsia="David" w:hAnsi="David" w:cs="David"/>
          <w:color w:val="000000"/>
          <w:rtl/>
          <w:lang w:bidi="he-IL"/>
        </w:rPr>
        <w:t>–</w:t>
      </w:r>
      <w:r w:rsidRPr="00A9472D">
        <w:rPr>
          <w:rFonts w:ascii="David" w:eastAsia="David" w:hAnsi="David" w:cs="David" w:hint="cs"/>
          <w:color w:val="000000"/>
          <w:rtl/>
          <w:lang w:bidi="he-IL"/>
        </w:rPr>
        <w:t xml:space="preserve"> ערך יהודי המגיע מהמשנה וביטויו השונים ברחבי העולם היהודי</w:t>
      </w:r>
      <w:r w:rsidR="00F35085">
        <w:rPr>
          <w:rFonts w:ascii="David" w:eastAsia="David" w:hAnsi="David" w:cs="David" w:hint="cs"/>
          <w:color w:val="000000"/>
          <w:rtl/>
          <w:lang w:bidi="he-IL"/>
        </w:rPr>
        <w:t>. ניתן ליצור דיון: האם יש דבר כזה ערכים יהודים?</w:t>
      </w:r>
    </w:p>
    <w:p w14:paraId="5EE8900B" w14:textId="1C0F9D76" w:rsidR="007F107B" w:rsidRPr="00A9472D" w:rsidRDefault="007F107B" w:rsidP="004D1925">
      <w:pPr>
        <w:bidi/>
        <w:spacing w:line="360" w:lineRule="auto"/>
        <w:ind w:leftChars="0" w:left="2" w:hanging="2"/>
        <w:contextualSpacing/>
        <w:jc w:val="both"/>
        <w:rPr>
          <w:rFonts w:ascii="David" w:eastAsia="David" w:hAnsi="David" w:cs="David"/>
          <w:color w:val="000000"/>
          <w:rtl/>
          <w:lang w:bidi="he-IL"/>
        </w:rPr>
      </w:pPr>
      <w:r w:rsidRPr="00A9472D">
        <w:rPr>
          <w:rFonts w:ascii="David" w:eastAsia="David" w:hAnsi="David" w:cs="David" w:hint="cs"/>
          <w:b/>
          <w:bCs/>
          <w:color w:val="000000"/>
          <w:rtl/>
          <w:lang w:bidi="he-IL"/>
        </w:rPr>
        <w:t>מוקד האינדיבידואלים</w:t>
      </w:r>
      <w:r w:rsidRPr="00A9472D">
        <w:rPr>
          <w:rFonts w:ascii="David" w:eastAsia="David" w:hAnsi="David" w:cs="David" w:hint="cs"/>
          <w:color w:val="000000"/>
          <w:rtl/>
          <w:lang w:bidi="he-IL"/>
        </w:rPr>
        <w:t xml:space="preserve"> </w:t>
      </w:r>
      <w:r w:rsidRPr="00A9472D">
        <w:rPr>
          <w:rFonts w:ascii="David" w:eastAsia="David" w:hAnsi="David" w:cs="David"/>
          <w:color w:val="000000"/>
          <w:rtl/>
          <w:lang w:bidi="he-IL"/>
        </w:rPr>
        <w:t>–</w:t>
      </w:r>
      <w:r w:rsidRPr="00A9472D">
        <w:rPr>
          <w:rFonts w:ascii="David" w:eastAsia="David" w:hAnsi="David" w:cs="David" w:hint="cs"/>
          <w:color w:val="000000"/>
          <w:rtl/>
          <w:lang w:bidi="he-IL"/>
        </w:rPr>
        <w:t xml:space="preserve"> מורכבות הערכים היהודיים מהזויות השונות של הזהויות היהודיות</w:t>
      </w:r>
      <w:r w:rsidR="00D051B7">
        <w:rPr>
          <w:rFonts w:ascii="David" w:eastAsia="David" w:hAnsi="David" w:cs="David" w:hint="cs"/>
          <w:color w:val="000000"/>
          <w:rtl/>
          <w:lang w:bidi="he-IL"/>
        </w:rPr>
        <w:t xml:space="preserve">. </w:t>
      </w:r>
    </w:p>
    <w:p w14:paraId="1AEAD7B5" w14:textId="73D6311B" w:rsidR="007F107B" w:rsidRDefault="007F107B" w:rsidP="004D1925">
      <w:pPr>
        <w:bidi/>
        <w:spacing w:line="360" w:lineRule="auto"/>
        <w:ind w:leftChars="0" w:left="2" w:hanging="2"/>
        <w:contextualSpacing/>
        <w:jc w:val="both"/>
        <w:rPr>
          <w:rFonts w:ascii="David" w:eastAsia="David" w:hAnsi="David" w:cs="David"/>
          <w:color w:val="000000"/>
          <w:rtl/>
          <w:lang w:bidi="he-IL"/>
        </w:rPr>
      </w:pPr>
      <w:r w:rsidRPr="00A9472D">
        <w:rPr>
          <w:rFonts w:ascii="David" w:eastAsia="David" w:hAnsi="David" w:cs="David" w:hint="cs"/>
          <w:b/>
          <w:bCs/>
          <w:color w:val="000000"/>
          <w:rtl/>
          <w:lang w:bidi="he-IL"/>
        </w:rPr>
        <w:t>מנהגים ומסורות-</w:t>
      </w:r>
      <w:r w:rsidRPr="00A9472D">
        <w:rPr>
          <w:rFonts w:ascii="David" w:eastAsia="David" w:hAnsi="David" w:cs="David" w:hint="cs"/>
          <w:color w:val="000000"/>
          <w:rtl/>
          <w:lang w:bidi="he-IL"/>
        </w:rPr>
        <w:t xml:space="preserve"> בין פולקלור למשמעות עמוקה </w:t>
      </w:r>
      <w:r w:rsidR="00734334">
        <w:rPr>
          <w:rFonts w:ascii="David" w:eastAsia="David" w:hAnsi="David" w:cs="David" w:hint="cs"/>
          <w:color w:val="000000"/>
          <w:rtl/>
          <w:lang w:bidi="he-IL"/>
        </w:rPr>
        <w:t>.</w:t>
      </w:r>
      <w:r w:rsidR="00B171CA">
        <w:rPr>
          <w:rFonts w:ascii="David" w:eastAsia="David" w:hAnsi="David" w:cs="David" w:hint="cs"/>
          <w:color w:val="000000"/>
          <w:rtl/>
          <w:lang w:bidi="he-IL"/>
        </w:rPr>
        <w:t xml:space="preserve"> הסביבון, הרעשן וקישוט לסוכה</w:t>
      </w:r>
      <w:r w:rsidR="00734334">
        <w:rPr>
          <w:rFonts w:ascii="David" w:eastAsia="David" w:hAnsi="David" w:cs="David" w:hint="cs"/>
          <w:color w:val="000000"/>
          <w:rtl/>
          <w:lang w:bidi="he-IL"/>
        </w:rPr>
        <w:t xml:space="preserve"> מסמלים עבורנו </w:t>
      </w:r>
      <w:r w:rsidR="00D051B7">
        <w:rPr>
          <w:rFonts w:ascii="David" w:eastAsia="David" w:hAnsi="David" w:cs="David" w:hint="cs"/>
          <w:color w:val="000000"/>
          <w:rtl/>
          <w:lang w:bidi="he-IL"/>
        </w:rPr>
        <w:t xml:space="preserve">מנהגים וחגים, אך באותה מידה הם  מסמלים עבורנו ערכים משותפים- חירות, משפחתיות, מסורת. </w:t>
      </w:r>
    </w:p>
    <w:p w14:paraId="3E61FFD7" w14:textId="77777777" w:rsidR="007F107B" w:rsidRPr="00A9472D" w:rsidRDefault="007F107B" w:rsidP="004D1925">
      <w:pPr>
        <w:bidi/>
        <w:spacing w:line="360" w:lineRule="auto"/>
        <w:ind w:leftChars="0" w:left="2" w:hanging="2"/>
        <w:contextualSpacing/>
        <w:jc w:val="both"/>
        <w:rPr>
          <w:rFonts w:ascii="David" w:eastAsia="David" w:hAnsi="David" w:cs="David"/>
          <w:color w:val="000000"/>
          <w:rtl/>
          <w:lang w:bidi="he-IL"/>
        </w:rPr>
      </w:pPr>
    </w:p>
    <w:p w14:paraId="52B229CF" w14:textId="06D748BA" w:rsidR="00B21AAB" w:rsidRPr="00B21AAB" w:rsidRDefault="00B21AAB" w:rsidP="00A90758">
      <w:pPr>
        <w:pStyle w:val="a7"/>
        <w:bidi/>
        <w:spacing w:line="360" w:lineRule="auto"/>
        <w:ind w:leftChars="0" w:left="0" w:firstLineChars="0" w:firstLine="0"/>
        <w:jc w:val="both"/>
        <w:rPr>
          <w:rFonts w:ascii="David" w:eastAsia="David" w:hAnsi="David" w:cs="David"/>
          <w:color w:val="000000"/>
          <w:rtl/>
        </w:rPr>
      </w:pPr>
      <w:r>
        <w:rPr>
          <w:rFonts w:ascii="David" w:eastAsia="David" w:hAnsi="David" w:cs="David" w:hint="cs"/>
          <w:color w:val="000000"/>
          <w:rtl/>
        </w:rPr>
        <w:t xml:space="preserve"> </w:t>
      </w:r>
    </w:p>
    <w:p w14:paraId="434051BC" w14:textId="77777777" w:rsidR="00D051B7" w:rsidRPr="00D051B7" w:rsidRDefault="007F107B" w:rsidP="004D1925">
      <w:pPr>
        <w:pStyle w:val="NormalWeb"/>
        <w:numPr>
          <w:ilvl w:val="0"/>
          <w:numId w:val="1"/>
        </w:numPr>
        <w:shd w:val="clear" w:color="auto" w:fill="FFFFFF"/>
        <w:bidi/>
        <w:spacing w:before="120" w:beforeAutospacing="0" w:after="120" w:afterAutospacing="0" w:line="360" w:lineRule="auto"/>
        <w:ind w:leftChars="0" w:left="0" w:firstLineChars="0"/>
        <w:contextualSpacing/>
        <w:jc w:val="both"/>
        <w:rPr>
          <w:rFonts w:ascii="David" w:eastAsia="David" w:hAnsi="David" w:cs="David"/>
          <w:color w:val="000000"/>
          <w:u w:val="single"/>
          <w:lang w:bidi="he-IL"/>
        </w:rPr>
      </w:pPr>
      <w:r w:rsidRPr="00A9472D">
        <w:rPr>
          <w:rFonts w:ascii="David" w:eastAsia="David" w:hAnsi="David" w:cs="David" w:hint="cs"/>
          <w:color w:val="000000"/>
          <w:u w:val="single"/>
          <w:rtl/>
          <w:lang w:bidi="he-IL"/>
        </w:rPr>
        <w:t>עברית ושפות יהודיות</w:t>
      </w:r>
      <w:r w:rsidR="00D051B7" w:rsidRPr="00D051B7">
        <w:rPr>
          <w:rFonts w:ascii="David" w:eastAsia="David" w:hAnsi="David" w:cs="David" w:hint="cs"/>
          <w:color w:val="000000"/>
          <w:rtl/>
          <w:lang w:bidi="he-IL"/>
        </w:rPr>
        <w:t xml:space="preserve"> </w:t>
      </w:r>
    </w:p>
    <w:p w14:paraId="65F240A3" w14:textId="1E27156D" w:rsidR="007F107B" w:rsidRPr="00A9472D" w:rsidRDefault="00D051B7" w:rsidP="00D051B7">
      <w:pPr>
        <w:pStyle w:val="NormalWeb"/>
        <w:shd w:val="clear" w:color="auto" w:fill="FFFFFF"/>
        <w:bidi/>
        <w:spacing w:before="120" w:beforeAutospacing="0" w:after="120" w:afterAutospacing="0" w:line="360" w:lineRule="auto"/>
        <w:ind w:leftChars="0" w:left="0" w:firstLineChars="0" w:firstLine="0"/>
        <w:contextualSpacing/>
        <w:jc w:val="both"/>
        <w:rPr>
          <w:rFonts w:ascii="David" w:eastAsia="David" w:hAnsi="David" w:cs="David"/>
          <w:color w:val="000000"/>
          <w:u w:val="single"/>
          <w:lang w:bidi="he-IL"/>
        </w:rPr>
      </w:pPr>
      <w:r>
        <w:rPr>
          <w:rFonts w:ascii="David" w:eastAsia="David" w:hAnsi="David" w:cs="David" w:hint="cs"/>
          <w:color w:val="000000"/>
          <w:rtl/>
          <w:lang w:bidi="he-IL"/>
        </w:rPr>
        <w:t>באיזה שפה מדברים יהודים? באיזו שפה דיברו סבא וסבתא של כולנו</w:t>
      </w:r>
      <w:r w:rsidRPr="00D051B7">
        <w:rPr>
          <w:rFonts w:ascii="David" w:eastAsia="David" w:hAnsi="David" w:cs="David" w:hint="cs"/>
          <w:color w:val="000000"/>
          <w:rtl/>
          <w:lang w:bidi="he-IL"/>
        </w:rPr>
        <w:t>?</w:t>
      </w:r>
      <w:r w:rsidRPr="00D051B7">
        <w:rPr>
          <w:rFonts w:ascii="David" w:eastAsia="David" w:hAnsi="David" w:cs="David" w:hint="cs"/>
          <w:color w:val="000000"/>
          <w:rtl/>
          <w:lang w:bidi="he-IL"/>
        </w:rPr>
        <w:t xml:space="preserve"> האם זהו נכס מחבר?</w:t>
      </w:r>
      <w:r>
        <w:rPr>
          <w:rFonts w:ascii="David" w:eastAsia="David" w:hAnsi="David" w:cs="David" w:hint="cs"/>
          <w:color w:val="000000"/>
          <w:u w:val="single"/>
          <w:rtl/>
          <w:lang w:bidi="he-IL"/>
        </w:rPr>
        <w:t xml:space="preserve"> </w:t>
      </w:r>
    </w:p>
    <w:p w14:paraId="19A6A062" w14:textId="0D6B1D54" w:rsidR="007F107B" w:rsidRPr="00A9472D" w:rsidRDefault="007F107B" w:rsidP="004D1925">
      <w:pPr>
        <w:pStyle w:val="NormalWeb"/>
        <w:shd w:val="clear" w:color="auto" w:fill="FFFFFF"/>
        <w:bidi/>
        <w:spacing w:before="120" w:beforeAutospacing="0" w:after="120" w:afterAutospacing="0" w:line="360" w:lineRule="auto"/>
        <w:ind w:leftChars="0" w:left="0" w:firstLineChars="0" w:firstLine="0"/>
        <w:contextualSpacing/>
        <w:jc w:val="both"/>
        <w:rPr>
          <w:rFonts w:ascii="David" w:eastAsia="David" w:hAnsi="David" w:cs="David"/>
          <w:color w:val="000000"/>
          <w:rtl/>
          <w:lang w:bidi="he-IL"/>
        </w:rPr>
      </w:pPr>
      <w:r w:rsidRPr="00A9472D">
        <w:rPr>
          <w:rFonts w:ascii="David" w:eastAsia="David" w:hAnsi="David" w:cs="David" w:hint="cs"/>
          <w:b/>
          <w:bCs/>
          <w:color w:val="000000"/>
          <w:rtl/>
          <w:lang w:bidi="he-IL"/>
        </w:rPr>
        <w:t xml:space="preserve">מוקד שפות יהודיות- מוצג מילון אליעזר בן יהודה </w:t>
      </w:r>
      <w:r w:rsidRPr="00A9472D">
        <w:rPr>
          <w:rFonts w:ascii="David" w:eastAsia="David" w:hAnsi="David" w:cs="David" w:hint="cs"/>
          <w:color w:val="000000"/>
          <w:rtl/>
          <w:lang w:bidi="he-IL"/>
        </w:rPr>
        <w:t xml:space="preserve"> - דמות יהודית-תרבותית-ישראלית פורצת דרך אשר הקימה לתחייה את השפה העברית, העברית המחודשת והמדוברת כאקט ציוני במאה ה20</w:t>
      </w:r>
      <w:r w:rsidR="00D051B7">
        <w:rPr>
          <w:rFonts w:ascii="David" w:eastAsia="David" w:hAnsi="David" w:cs="David" w:hint="cs"/>
          <w:color w:val="000000"/>
          <w:rtl/>
          <w:lang w:bidi="he-IL"/>
        </w:rPr>
        <w:t xml:space="preserve">. חשוב להסביר את החשיבות של החייאת השפה העברית- שפה עתיקה, קדושה ולא מדובר שהופכת בפרויקט חסר תקדים לשפת הכלל בישראל. </w:t>
      </w:r>
    </w:p>
    <w:p w14:paraId="0DB3BBEA" w14:textId="1C4418F2" w:rsidR="007F107B" w:rsidRPr="00A9472D" w:rsidRDefault="007F107B" w:rsidP="004D1925">
      <w:pPr>
        <w:pStyle w:val="NormalWeb"/>
        <w:shd w:val="clear" w:color="auto" w:fill="FFFFFF"/>
        <w:bidi/>
        <w:spacing w:before="120" w:beforeAutospacing="0" w:after="120" w:afterAutospacing="0" w:line="360" w:lineRule="auto"/>
        <w:ind w:leftChars="0" w:left="0" w:firstLineChars="0" w:firstLine="0"/>
        <w:contextualSpacing/>
        <w:jc w:val="both"/>
        <w:rPr>
          <w:rFonts w:ascii="David" w:eastAsia="David" w:hAnsi="David" w:cs="David"/>
          <w:color w:val="000000"/>
          <w:rtl/>
          <w:lang w:bidi="he-IL"/>
        </w:rPr>
      </w:pPr>
      <w:r w:rsidRPr="00A9472D">
        <w:rPr>
          <w:rFonts w:ascii="David" w:eastAsia="David" w:hAnsi="David" w:cs="David" w:hint="cs"/>
          <w:b/>
          <w:bCs/>
          <w:color w:val="000000"/>
          <w:rtl/>
          <w:lang w:bidi="he-IL"/>
        </w:rPr>
        <w:t>מוקד ספרות-</w:t>
      </w:r>
      <w:r w:rsidRPr="00A9472D">
        <w:rPr>
          <w:rFonts w:ascii="David" w:eastAsia="David" w:hAnsi="David" w:cs="David" w:hint="cs"/>
          <w:color w:val="000000"/>
          <w:rtl/>
          <w:lang w:bidi="he-IL"/>
        </w:rPr>
        <w:t xml:space="preserve"> </w:t>
      </w:r>
      <w:r w:rsidRPr="00A9472D">
        <w:rPr>
          <w:rFonts w:ascii="David" w:eastAsia="David" w:hAnsi="David" w:cs="David" w:hint="cs"/>
          <w:b/>
          <w:bCs/>
          <w:color w:val="000000"/>
          <w:rtl/>
          <w:lang w:bidi="he-IL"/>
        </w:rPr>
        <w:t xml:space="preserve">מוצג מכונת הכתיבה של יצחק בשביס זינגר </w:t>
      </w:r>
      <w:r w:rsidRPr="00A9472D">
        <w:rPr>
          <w:rFonts w:ascii="David" w:eastAsia="David" w:hAnsi="David" w:cs="David"/>
          <w:b/>
          <w:bCs/>
          <w:color w:val="000000"/>
          <w:rtl/>
          <w:lang w:bidi="he-IL"/>
        </w:rPr>
        <w:t>–</w:t>
      </w:r>
      <w:r w:rsidRPr="00A9472D">
        <w:rPr>
          <w:rFonts w:ascii="David" w:eastAsia="David" w:hAnsi="David" w:cs="David" w:hint="cs"/>
          <w:b/>
          <w:bCs/>
          <w:color w:val="000000"/>
          <w:rtl/>
          <w:lang w:bidi="he-IL"/>
        </w:rPr>
        <w:t xml:space="preserve"> </w:t>
      </w:r>
      <w:r w:rsidRPr="00A9472D">
        <w:rPr>
          <w:rFonts w:ascii="David" w:eastAsia="David" w:hAnsi="David" w:cs="David" w:hint="cs"/>
          <w:color w:val="000000"/>
          <w:rtl/>
          <w:lang w:bidi="he-IL"/>
        </w:rPr>
        <w:t>דמות יהודית-תרבותית אשר ביצירותי</w:t>
      </w:r>
      <w:r w:rsidR="00D051B7">
        <w:rPr>
          <w:rFonts w:ascii="David" w:eastAsia="David" w:hAnsi="David" w:cs="David" w:hint="cs"/>
          <w:color w:val="000000"/>
          <w:rtl/>
          <w:lang w:bidi="he-IL"/>
        </w:rPr>
        <w:t>ו</w:t>
      </w:r>
      <w:r w:rsidRPr="00A9472D">
        <w:rPr>
          <w:rFonts w:ascii="David" w:eastAsia="David" w:hAnsi="David" w:cs="David" w:hint="cs"/>
          <w:color w:val="000000"/>
          <w:rtl/>
          <w:lang w:bidi="he-IL"/>
        </w:rPr>
        <w:t xml:space="preserve"> הכתובות ביידיש ביקש לשמר תרבות ועולם אשר הלך ונעלם.</w:t>
      </w:r>
      <w:r w:rsidR="00D051B7">
        <w:rPr>
          <w:rFonts w:ascii="David" w:eastAsia="David" w:hAnsi="David" w:cs="David" w:hint="cs"/>
          <w:color w:val="000000"/>
          <w:rtl/>
          <w:lang w:bidi="he-IL"/>
        </w:rPr>
        <w:t xml:space="preserve"> </w:t>
      </w:r>
    </w:p>
    <w:p w14:paraId="433CB369" w14:textId="77777777" w:rsidR="007F107B" w:rsidRPr="00A9472D" w:rsidRDefault="007F107B" w:rsidP="004D1925">
      <w:pPr>
        <w:pStyle w:val="NormalWeb"/>
        <w:shd w:val="clear" w:color="auto" w:fill="FFFFFF"/>
        <w:bidi/>
        <w:spacing w:before="120" w:beforeAutospacing="0" w:after="120" w:afterAutospacing="0" w:line="360" w:lineRule="auto"/>
        <w:ind w:leftChars="0" w:left="0" w:firstLineChars="0" w:firstLine="0"/>
        <w:contextualSpacing/>
        <w:jc w:val="both"/>
        <w:rPr>
          <w:rFonts w:ascii="David" w:eastAsia="David" w:hAnsi="David" w:cs="David"/>
          <w:color w:val="000000"/>
          <w:rtl/>
          <w:lang w:bidi="he-IL"/>
        </w:rPr>
      </w:pPr>
    </w:p>
    <w:p w14:paraId="4ABA6629" w14:textId="4EF0211B" w:rsidR="00A74CC4" w:rsidRDefault="007F107B" w:rsidP="004D1925">
      <w:pPr>
        <w:pStyle w:val="NormalWeb"/>
        <w:numPr>
          <w:ilvl w:val="0"/>
          <w:numId w:val="1"/>
        </w:numPr>
        <w:shd w:val="clear" w:color="auto" w:fill="FFFFFF"/>
        <w:bidi/>
        <w:spacing w:before="120" w:beforeAutospacing="0" w:after="120" w:afterAutospacing="0" w:line="360" w:lineRule="auto"/>
        <w:ind w:leftChars="0" w:left="0" w:firstLineChars="0"/>
        <w:contextualSpacing/>
        <w:jc w:val="both"/>
        <w:rPr>
          <w:rFonts w:ascii="David" w:eastAsia="David" w:hAnsi="David" w:cs="David"/>
          <w:color w:val="000000"/>
          <w:u w:val="single"/>
          <w:lang w:bidi="he-IL"/>
        </w:rPr>
      </w:pPr>
      <w:r w:rsidRPr="00A9472D">
        <w:rPr>
          <w:rFonts w:ascii="David" w:eastAsia="David" w:hAnsi="David" w:cs="David" w:hint="cs"/>
          <w:color w:val="000000"/>
          <w:u w:val="single"/>
          <w:rtl/>
          <w:lang w:bidi="he-IL"/>
        </w:rPr>
        <w:t>אורח חיים יהודי</w:t>
      </w:r>
      <w:r w:rsidR="00A74CC4">
        <w:rPr>
          <w:rFonts w:ascii="David" w:eastAsia="David" w:hAnsi="David" w:cs="David" w:hint="cs"/>
          <w:color w:val="000000"/>
          <w:u w:val="single"/>
          <w:rtl/>
          <w:lang w:bidi="he-IL"/>
        </w:rPr>
        <w:t xml:space="preserve">- </w:t>
      </w:r>
    </w:p>
    <w:p w14:paraId="6D32DB74" w14:textId="28470F3C" w:rsidR="00A74CC4" w:rsidRPr="00A90758" w:rsidRDefault="00A74CC4" w:rsidP="00A74CC4">
      <w:pPr>
        <w:pStyle w:val="NormalWeb"/>
        <w:shd w:val="clear" w:color="auto" w:fill="FFFFFF"/>
        <w:bidi/>
        <w:spacing w:before="120" w:beforeAutospacing="0" w:after="120" w:afterAutospacing="0" w:line="360" w:lineRule="auto"/>
        <w:ind w:leftChars="0" w:left="0" w:firstLineChars="0" w:firstLine="0"/>
        <w:contextualSpacing/>
        <w:jc w:val="both"/>
        <w:rPr>
          <w:rFonts w:ascii="David" w:eastAsia="David" w:hAnsi="David" w:cs="David"/>
          <w:color w:val="000000"/>
          <w:lang w:bidi="he-IL"/>
        </w:rPr>
      </w:pPr>
      <w:r w:rsidRPr="00A90758">
        <w:rPr>
          <w:rFonts w:ascii="David" w:eastAsia="David" w:hAnsi="David" w:cs="David" w:hint="cs"/>
          <w:b/>
          <w:bCs/>
          <w:color w:val="000000"/>
          <w:rtl/>
          <w:lang w:bidi="he-IL"/>
        </w:rPr>
        <w:t>מוקד חגים \ אוכל</w:t>
      </w:r>
      <w:r w:rsidR="00A90758" w:rsidRPr="00A90758">
        <w:rPr>
          <w:rFonts w:ascii="David" w:eastAsia="David" w:hAnsi="David" w:cs="David" w:hint="cs"/>
          <w:b/>
          <w:bCs/>
          <w:color w:val="000000"/>
          <w:rtl/>
          <w:lang w:bidi="he-IL"/>
        </w:rPr>
        <w:t xml:space="preserve"> </w:t>
      </w:r>
      <w:r w:rsidR="00A90758" w:rsidRPr="00A90758">
        <w:rPr>
          <w:rFonts w:ascii="David" w:eastAsia="David" w:hAnsi="David" w:cs="David"/>
          <w:color w:val="000000"/>
          <w:rtl/>
          <w:lang w:bidi="he-IL"/>
        </w:rPr>
        <w:t>–</w:t>
      </w:r>
      <w:r w:rsidR="00A90758" w:rsidRPr="00A90758">
        <w:rPr>
          <w:rFonts w:ascii="David" w:eastAsia="David" w:hAnsi="David" w:cs="David" w:hint="cs"/>
          <w:color w:val="000000"/>
          <w:rtl/>
          <w:lang w:bidi="he-IL"/>
        </w:rPr>
        <w:t xml:space="preserve"> איך אורח חיים משותף לכלל העם. </w:t>
      </w:r>
      <w:r w:rsidRPr="00A90758">
        <w:rPr>
          <w:rFonts w:ascii="David" w:eastAsia="David" w:hAnsi="David" w:cs="David" w:hint="cs"/>
          <w:color w:val="000000"/>
          <w:rtl/>
          <w:lang w:bidi="he-IL"/>
        </w:rPr>
        <w:t xml:space="preserve"> </w:t>
      </w:r>
    </w:p>
    <w:p w14:paraId="514B4185" w14:textId="39325F54" w:rsidR="00A74CC4" w:rsidRPr="00A9472D" w:rsidRDefault="00A74CC4" w:rsidP="00A74CC4">
      <w:pPr>
        <w:pStyle w:val="NormalWeb"/>
        <w:shd w:val="clear" w:color="auto" w:fill="FFFFFF"/>
        <w:bidi/>
        <w:spacing w:before="120" w:beforeAutospacing="0" w:after="120" w:afterAutospacing="0" w:line="360" w:lineRule="auto"/>
        <w:ind w:leftChars="0" w:left="358" w:firstLineChars="0" w:firstLine="0"/>
        <w:contextualSpacing/>
        <w:jc w:val="both"/>
        <w:rPr>
          <w:rFonts w:ascii="David" w:eastAsia="David" w:hAnsi="David" w:cs="David"/>
          <w:color w:val="000000"/>
          <w:rtl/>
          <w:lang w:bidi="he-IL"/>
        </w:rPr>
      </w:pPr>
      <w:r>
        <w:rPr>
          <w:rFonts w:ascii="David" w:eastAsia="David" w:hAnsi="David" w:cs="David" w:hint="cs"/>
          <w:color w:val="000000"/>
          <w:rtl/>
          <w:lang w:bidi="he-IL"/>
        </w:rPr>
        <w:t xml:space="preserve">למתקדמים: </w:t>
      </w:r>
      <w:r w:rsidRPr="00A9472D">
        <w:rPr>
          <w:rFonts w:ascii="David" w:eastAsia="David" w:hAnsi="David" w:cs="David" w:hint="cs"/>
          <w:color w:val="000000"/>
          <w:rtl/>
          <w:lang w:bidi="he-IL"/>
        </w:rPr>
        <w:t xml:space="preserve">מוקד יודאיקה, מוצג </w:t>
      </w:r>
      <w:r w:rsidRPr="00A9472D">
        <w:rPr>
          <w:rFonts w:ascii="David" w:eastAsia="David" w:hAnsi="David" w:cs="David" w:hint="cs"/>
          <w:b/>
          <w:bCs/>
          <w:color w:val="000000"/>
          <w:rtl/>
          <w:lang w:bidi="he-IL"/>
        </w:rPr>
        <w:t xml:space="preserve">קידוש </w:t>
      </w:r>
      <w:r w:rsidRPr="00A9472D">
        <w:rPr>
          <w:rFonts w:ascii="David" w:eastAsia="David" w:hAnsi="David" w:cs="David" w:hint="cs"/>
          <w:b/>
          <w:bCs/>
          <w:color w:val="000000"/>
          <w:lang w:bidi="he-IL"/>
        </w:rPr>
        <w:t>TO GO</w:t>
      </w:r>
    </w:p>
    <w:p w14:paraId="290EDB94" w14:textId="77777777" w:rsidR="00A74CC4" w:rsidRDefault="00A74CC4" w:rsidP="00A74CC4">
      <w:pPr>
        <w:pStyle w:val="NormalWeb"/>
        <w:shd w:val="clear" w:color="auto" w:fill="FFFFFF"/>
        <w:bidi/>
        <w:spacing w:before="120" w:beforeAutospacing="0" w:after="120" w:afterAutospacing="0" w:line="360" w:lineRule="auto"/>
        <w:ind w:leftChars="0" w:left="0" w:firstLineChars="0" w:firstLine="0"/>
        <w:contextualSpacing/>
        <w:jc w:val="both"/>
        <w:rPr>
          <w:rFonts w:ascii="David" w:eastAsia="David" w:hAnsi="David" w:cs="David"/>
          <w:color w:val="000000"/>
          <w:u w:val="single"/>
          <w:lang w:bidi="he-IL"/>
        </w:rPr>
      </w:pPr>
    </w:p>
    <w:p w14:paraId="0ABB8DDA" w14:textId="4BFA758D" w:rsidR="007F107B" w:rsidRDefault="007F107B" w:rsidP="00A74CC4">
      <w:pPr>
        <w:pStyle w:val="NormalWeb"/>
        <w:numPr>
          <w:ilvl w:val="0"/>
          <w:numId w:val="1"/>
        </w:numPr>
        <w:shd w:val="clear" w:color="auto" w:fill="FFFFFF"/>
        <w:bidi/>
        <w:spacing w:before="120" w:beforeAutospacing="0" w:after="120" w:afterAutospacing="0" w:line="360" w:lineRule="auto"/>
        <w:ind w:leftChars="0" w:left="0" w:firstLineChars="0"/>
        <w:contextualSpacing/>
        <w:jc w:val="both"/>
        <w:rPr>
          <w:rFonts w:ascii="David" w:eastAsia="David" w:hAnsi="David" w:cs="David"/>
          <w:color w:val="000000"/>
          <w:u w:val="single"/>
          <w:lang w:bidi="he-IL"/>
        </w:rPr>
      </w:pPr>
      <w:r w:rsidRPr="00A9472D">
        <w:rPr>
          <w:rFonts w:ascii="David" w:eastAsia="David" w:hAnsi="David" w:cs="David" w:hint="cs"/>
          <w:color w:val="000000"/>
          <w:u w:val="single"/>
          <w:rtl/>
          <w:lang w:bidi="he-IL"/>
        </w:rPr>
        <w:t>תרבות ויצירתיות יהודית</w:t>
      </w:r>
    </w:p>
    <w:p w14:paraId="627C8188" w14:textId="564DF2C8" w:rsidR="00A74CC4" w:rsidRPr="00B21AAB" w:rsidRDefault="00B21AAB" w:rsidP="00B21AAB">
      <w:pPr>
        <w:pStyle w:val="NormalWeb"/>
        <w:shd w:val="clear" w:color="auto" w:fill="FFFFFF"/>
        <w:bidi/>
        <w:spacing w:before="120" w:beforeAutospacing="0" w:after="120" w:afterAutospacing="0" w:line="360" w:lineRule="auto"/>
        <w:ind w:leftChars="0" w:left="0" w:firstLineChars="0" w:firstLine="0"/>
        <w:contextualSpacing/>
        <w:jc w:val="both"/>
        <w:rPr>
          <w:rFonts w:ascii="David" w:eastAsia="David" w:hAnsi="David" w:cs="David"/>
          <w:color w:val="000000"/>
          <w:lang w:bidi="he-IL"/>
        </w:rPr>
      </w:pPr>
      <w:r>
        <w:rPr>
          <w:rFonts w:ascii="David" w:eastAsia="David" w:hAnsi="David" w:cs="David" w:hint="cs"/>
          <w:color w:val="000000"/>
          <w:rtl/>
          <w:lang w:bidi="he-IL"/>
        </w:rPr>
        <w:t xml:space="preserve">בין תרבות לזיכרון היסטורי- </w:t>
      </w:r>
    </w:p>
    <w:p w14:paraId="4C6C24E9" w14:textId="77777777" w:rsidR="00B21AAB" w:rsidRPr="00A9472D" w:rsidRDefault="00B21AAB" w:rsidP="00B21AAB">
      <w:pPr>
        <w:bidi/>
        <w:spacing w:line="360" w:lineRule="auto"/>
        <w:ind w:leftChars="0" w:left="0" w:firstLineChars="0" w:firstLine="0"/>
        <w:contextualSpacing/>
        <w:jc w:val="both"/>
        <w:rPr>
          <w:rFonts w:ascii="David" w:eastAsia="David" w:hAnsi="David" w:cs="David"/>
          <w:color w:val="000000"/>
          <w:rtl/>
          <w:lang w:bidi="he-IL"/>
        </w:rPr>
      </w:pPr>
      <w:r w:rsidRPr="00A9472D">
        <w:rPr>
          <w:rFonts w:ascii="David" w:eastAsia="David" w:hAnsi="David" w:cs="David" w:hint="cs"/>
          <w:b/>
          <w:bCs/>
          <w:color w:val="000000"/>
          <w:rtl/>
          <w:lang w:val="en-US" w:bidi="he-IL"/>
        </w:rPr>
        <w:t>מוקד הקולנוע-</w:t>
      </w:r>
      <w:r w:rsidRPr="00A9472D">
        <w:rPr>
          <w:rFonts w:ascii="David" w:eastAsia="David" w:hAnsi="David" w:cs="David" w:hint="cs"/>
          <w:b/>
          <w:bCs/>
          <w:color w:val="000000"/>
          <w:rtl/>
          <w:lang w:bidi="he-IL"/>
        </w:rPr>
        <w:t xml:space="preserve"> בין </w:t>
      </w:r>
      <w:r w:rsidRPr="00A9472D">
        <w:rPr>
          <w:rFonts w:ascii="David" w:eastAsia="David" w:hAnsi="David" w:cs="David" w:hint="cs"/>
          <w:b/>
          <w:bCs/>
          <w:color w:val="000000"/>
          <w:lang w:bidi="he-IL"/>
        </w:rPr>
        <w:t>ET</w:t>
      </w:r>
      <w:r w:rsidRPr="00A9472D">
        <w:rPr>
          <w:rFonts w:ascii="David" w:eastAsia="David" w:hAnsi="David" w:cs="David" w:hint="cs"/>
          <w:b/>
          <w:bCs/>
          <w:color w:val="000000"/>
          <w:rtl/>
          <w:lang w:bidi="he-IL"/>
        </w:rPr>
        <w:t xml:space="preserve"> לרשימת שינדלר-</w:t>
      </w:r>
      <w:r w:rsidRPr="00A9472D">
        <w:rPr>
          <w:rFonts w:ascii="David" w:eastAsia="David" w:hAnsi="David" w:cs="David" w:hint="cs"/>
          <w:color w:val="000000"/>
          <w:rtl/>
          <w:lang w:bidi="he-IL"/>
        </w:rPr>
        <w:t xml:space="preserve"> דמותו של סטיבן שפילברג כיוצר אמריקאי-בינלאומי המציג דרך בחירותיו היצירתיות את המורכבות והשיח סביב זיכרונות היסטוריים יהודיים.</w:t>
      </w:r>
    </w:p>
    <w:p w14:paraId="6BD0E5AB" w14:textId="6150D922" w:rsidR="00B21AAB" w:rsidRDefault="00B21AAB" w:rsidP="00B21AAB">
      <w:pPr>
        <w:bidi/>
        <w:spacing w:line="360" w:lineRule="auto"/>
        <w:ind w:leftChars="0" w:left="0" w:firstLineChars="0" w:firstLine="0"/>
        <w:contextualSpacing/>
        <w:jc w:val="both"/>
        <w:rPr>
          <w:rFonts w:ascii="David" w:eastAsia="David" w:hAnsi="David" w:cs="David"/>
          <w:color w:val="000000"/>
          <w:rtl/>
          <w:lang w:bidi="he-IL"/>
        </w:rPr>
      </w:pPr>
      <w:r w:rsidRPr="00A9472D">
        <w:rPr>
          <w:rFonts w:ascii="David" w:eastAsia="David" w:hAnsi="David" w:cs="David" w:hint="cs"/>
          <w:b/>
          <w:bCs/>
          <w:color w:val="000000"/>
          <w:rtl/>
          <w:lang w:bidi="he-IL"/>
        </w:rPr>
        <w:t>מוקד התיאטרון- הדיבוק-</w:t>
      </w:r>
      <w:r w:rsidRPr="00A9472D">
        <w:rPr>
          <w:rFonts w:ascii="David" w:eastAsia="David" w:hAnsi="David" w:cs="David" w:hint="cs"/>
          <w:color w:val="000000"/>
          <w:rtl/>
          <w:lang w:bidi="he-IL"/>
        </w:rPr>
        <w:t xml:space="preserve"> על המפגש בין זיכרון ממשי לסיפור.</w:t>
      </w:r>
    </w:p>
    <w:p w14:paraId="75A6E156" w14:textId="599349C0" w:rsidR="00D051B7" w:rsidRDefault="00D051B7" w:rsidP="00D051B7">
      <w:pPr>
        <w:bidi/>
        <w:spacing w:line="360" w:lineRule="auto"/>
        <w:ind w:leftChars="0" w:left="0" w:firstLineChars="0" w:firstLine="0"/>
        <w:contextualSpacing/>
        <w:jc w:val="both"/>
        <w:rPr>
          <w:rFonts w:ascii="David" w:eastAsia="David" w:hAnsi="David" w:cs="David"/>
          <w:color w:val="000000"/>
          <w:rtl/>
          <w:lang w:bidi="he-IL"/>
        </w:rPr>
      </w:pPr>
      <w:r>
        <w:rPr>
          <w:rFonts w:ascii="David" w:eastAsia="David" w:hAnsi="David" w:cs="David" w:hint="cs"/>
          <w:color w:val="000000"/>
          <w:rtl/>
          <w:lang w:bidi="he-IL"/>
        </w:rPr>
        <w:t xml:space="preserve">ניתן לבחור גם מיצג ממוקד המוזיקה- ולתת </w:t>
      </w:r>
      <w:r w:rsidRPr="00D051B7">
        <w:rPr>
          <w:rFonts w:ascii="David" w:eastAsia="David" w:hAnsi="David" w:cs="David" w:hint="cs"/>
          <w:color w:val="000000"/>
          <w:rtl/>
          <w:lang w:bidi="he-IL"/>
        </w:rPr>
        <w:t>זמן חופשי</w:t>
      </w:r>
      <w:r>
        <w:rPr>
          <w:rFonts w:ascii="David" w:eastAsia="David" w:hAnsi="David" w:cs="David" w:hint="cs"/>
          <w:color w:val="000000"/>
          <w:rtl/>
          <w:lang w:bidi="he-IL"/>
        </w:rPr>
        <w:t xml:space="preserve"> לחפש מיצג תרבותי שמייצג </w:t>
      </w:r>
      <w:proofErr w:type="spellStart"/>
      <w:r>
        <w:rPr>
          <w:rFonts w:ascii="David" w:eastAsia="David" w:hAnsi="David" w:cs="David" w:hint="cs"/>
          <w:color w:val="000000"/>
          <w:rtl/>
          <w:lang w:bidi="he-IL"/>
        </w:rPr>
        <w:t>אתכם.ן</w:t>
      </w:r>
      <w:proofErr w:type="spellEnd"/>
      <w:r>
        <w:rPr>
          <w:rFonts w:ascii="David" w:eastAsia="David" w:hAnsi="David" w:cs="David" w:hint="cs"/>
          <w:color w:val="000000"/>
          <w:rtl/>
          <w:lang w:bidi="he-IL"/>
        </w:rPr>
        <w:t xml:space="preserve"> או </w:t>
      </w:r>
      <w:proofErr w:type="spellStart"/>
      <w:r>
        <w:rPr>
          <w:rFonts w:ascii="David" w:eastAsia="David" w:hAnsi="David" w:cs="David" w:hint="cs"/>
          <w:color w:val="000000"/>
          <w:rtl/>
          <w:lang w:bidi="he-IL"/>
        </w:rPr>
        <w:t>משפחתכם.ן</w:t>
      </w:r>
      <w:proofErr w:type="spellEnd"/>
      <w:r>
        <w:rPr>
          <w:rFonts w:ascii="David" w:eastAsia="David" w:hAnsi="David" w:cs="David" w:hint="cs"/>
          <w:color w:val="000000"/>
          <w:rtl/>
          <w:lang w:bidi="he-IL"/>
        </w:rPr>
        <w:t xml:space="preserve"> .</w:t>
      </w:r>
    </w:p>
    <w:p w14:paraId="67C4BCDB" w14:textId="77777777" w:rsidR="00A90758" w:rsidRPr="00A9472D" w:rsidRDefault="00A90758" w:rsidP="00A90758">
      <w:pPr>
        <w:bidi/>
        <w:spacing w:line="360" w:lineRule="auto"/>
        <w:ind w:leftChars="0" w:left="0" w:firstLineChars="0" w:firstLine="0"/>
        <w:contextualSpacing/>
        <w:jc w:val="both"/>
        <w:rPr>
          <w:rFonts w:ascii="David" w:eastAsia="David" w:hAnsi="David" w:cs="David"/>
          <w:color w:val="000000"/>
          <w:rtl/>
          <w:lang w:bidi="he-IL"/>
        </w:rPr>
      </w:pPr>
    </w:p>
    <w:p w14:paraId="623EEBE5" w14:textId="0C0DB26F" w:rsidR="007F107B" w:rsidRDefault="007F107B" w:rsidP="004D1925">
      <w:pPr>
        <w:pStyle w:val="NormalWeb"/>
        <w:shd w:val="clear" w:color="auto" w:fill="FFFFFF"/>
        <w:bidi/>
        <w:spacing w:before="120" w:beforeAutospacing="0" w:after="120" w:afterAutospacing="0" w:line="360" w:lineRule="auto"/>
        <w:ind w:leftChars="0" w:left="0" w:firstLineChars="0" w:firstLine="0"/>
        <w:contextualSpacing/>
        <w:jc w:val="both"/>
        <w:rPr>
          <w:rFonts w:ascii="David" w:eastAsia="David" w:hAnsi="David" w:cs="David"/>
          <w:b/>
          <w:bCs/>
          <w:color w:val="000000"/>
          <w:u w:val="single"/>
          <w:rtl/>
          <w:lang w:bidi="he-IL"/>
        </w:rPr>
      </w:pPr>
      <w:r w:rsidRPr="00A9472D">
        <w:rPr>
          <w:rFonts w:ascii="David" w:eastAsia="David" w:hAnsi="David" w:cs="David" w:hint="cs"/>
          <w:b/>
          <w:bCs/>
          <w:color w:val="000000"/>
          <w:u w:val="single"/>
          <w:rtl/>
          <w:lang w:bidi="he-IL"/>
        </w:rPr>
        <w:t>קומה 2</w:t>
      </w:r>
    </w:p>
    <w:p w14:paraId="0C2F3B85" w14:textId="77777777" w:rsidR="00A90758" w:rsidRPr="00A9472D" w:rsidRDefault="00A90758" w:rsidP="00A90758">
      <w:pPr>
        <w:pStyle w:val="NormalWeb"/>
        <w:shd w:val="clear" w:color="auto" w:fill="FFFFFF"/>
        <w:bidi/>
        <w:spacing w:before="120" w:beforeAutospacing="0" w:after="120" w:afterAutospacing="0" w:line="360" w:lineRule="auto"/>
        <w:ind w:leftChars="0" w:left="0" w:firstLineChars="0" w:firstLine="0"/>
        <w:contextualSpacing/>
        <w:jc w:val="both"/>
        <w:rPr>
          <w:rFonts w:ascii="David" w:eastAsia="David" w:hAnsi="David" w:cs="David"/>
          <w:b/>
          <w:bCs/>
          <w:color w:val="000000"/>
          <w:u w:val="single"/>
          <w:rtl/>
          <w:lang w:bidi="he-IL"/>
        </w:rPr>
      </w:pPr>
    </w:p>
    <w:p w14:paraId="4343DD15" w14:textId="5D53677C" w:rsidR="00A90758" w:rsidRDefault="00A90758" w:rsidP="004D1925">
      <w:pPr>
        <w:pStyle w:val="NormalWeb"/>
        <w:numPr>
          <w:ilvl w:val="0"/>
          <w:numId w:val="1"/>
        </w:numPr>
        <w:shd w:val="clear" w:color="auto" w:fill="FFFFFF"/>
        <w:bidi/>
        <w:spacing w:before="120" w:beforeAutospacing="0" w:after="120" w:afterAutospacing="0" w:line="360" w:lineRule="auto"/>
        <w:ind w:leftChars="0" w:left="0" w:firstLineChars="0"/>
        <w:contextualSpacing/>
        <w:jc w:val="both"/>
        <w:rPr>
          <w:rFonts w:ascii="David" w:eastAsia="David" w:hAnsi="David" w:cs="David"/>
          <w:color w:val="000000"/>
          <w:u w:val="single"/>
          <w:lang w:bidi="he-IL"/>
        </w:rPr>
      </w:pPr>
      <w:r>
        <w:rPr>
          <w:rFonts w:ascii="David" w:eastAsia="David" w:hAnsi="David" w:cs="David" w:hint="cs"/>
          <w:color w:val="000000"/>
          <w:u w:val="single"/>
          <w:rtl/>
          <w:lang w:bidi="he-IL"/>
        </w:rPr>
        <w:t>זיכרון היסטורי  -</w:t>
      </w:r>
    </w:p>
    <w:p w14:paraId="176E85CA" w14:textId="1A7B6443" w:rsidR="00A90758" w:rsidRPr="00A90758" w:rsidRDefault="00A90758" w:rsidP="00A90758">
      <w:pPr>
        <w:pStyle w:val="NormalWeb"/>
        <w:shd w:val="clear" w:color="auto" w:fill="FFFFFF"/>
        <w:bidi/>
        <w:spacing w:before="120" w:beforeAutospacing="0" w:after="120" w:afterAutospacing="0" w:line="360" w:lineRule="auto"/>
        <w:ind w:leftChars="0" w:left="0" w:firstLineChars="0" w:firstLine="0"/>
        <w:contextualSpacing/>
        <w:jc w:val="both"/>
        <w:rPr>
          <w:rFonts w:ascii="David" w:eastAsia="David" w:hAnsi="David" w:cs="David"/>
          <w:color w:val="000000"/>
          <w:rtl/>
          <w:lang w:bidi="he-IL"/>
        </w:rPr>
      </w:pPr>
      <w:proofErr w:type="spellStart"/>
      <w:r w:rsidRPr="00A90758">
        <w:rPr>
          <w:rFonts w:ascii="David" w:eastAsia="David" w:hAnsi="David" w:cs="David"/>
          <w:b/>
          <w:bCs/>
          <w:color w:val="000000"/>
          <w:u w:val="single"/>
          <w:rtl/>
          <w:lang w:bidi="he-IL"/>
        </w:rPr>
        <w:t>סינגוגה</w:t>
      </w:r>
      <w:proofErr w:type="spellEnd"/>
      <w:r w:rsidRPr="00A90758">
        <w:rPr>
          <w:rFonts w:ascii="David" w:eastAsia="David" w:hAnsi="David" w:cs="David"/>
          <w:b/>
          <w:bCs/>
          <w:color w:val="000000"/>
          <w:u w:val="single"/>
          <w:rtl/>
          <w:lang w:bidi="he-IL"/>
        </w:rPr>
        <w:t xml:space="preserve"> </w:t>
      </w:r>
      <w:proofErr w:type="spellStart"/>
      <w:r w:rsidRPr="00A90758">
        <w:rPr>
          <w:rFonts w:ascii="David" w:eastAsia="David" w:hAnsi="David" w:cs="David"/>
          <w:b/>
          <w:bCs/>
          <w:color w:val="000000"/>
          <w:u w:val="single"/>
          <w:rtl/>
          <w:lang w:bidi="he-IL"/>
        </w:rPr>
        <w:t>ואקלזיה</w:t>
      </w:r>
      <w:proofErr w:type="spellEnd"/>
      <w:r w:rsidRPr="00A90758">
        <w:rPr>
          <w:rFonts w:ascii="David" w:eastAsia="David" w:hAnsi="David" w:cs="David"/>
          <w:b/>
          <w:bCs/>
          <w:color w:val="000000"/>
          <w:u w:val="single"/>
          <w:rtl/>
          <w:lang w:bidi="he-IL"/>
        </w:rPr>
        <w:t xml:space="preserve">, </w:t>
      </w:r>
      <w:proofErr w:type="spellStart"/>
      <w:r w:rsidRPr="00A90758">
        <w:rPr>
          <w:rFonts w:ascii="David" w:eastAsia="David" w:hAnsi="David" w:cs="David"/>
          <w:b/>
          <w:bCs/>
          <w:color w:val="000000"/>
          <w:u w:val="single"/>
          <w:rtl/>
          <w:lang w:bidi="he-IL"/>
        </w:rPr>
        <w:t>בלמונטה</w:t>
      </w:r>
      <w:proofErr w:type="spellEnd"/>
      <w:r>
        <w:rPr>
          <w:rFonts w:ascii="David" w:eastAsia="David" w:hAnsi="David" w:cs="David" w:hint="cs"/>
          <w:color w:val="000000"/>
          <w:u w:val="single"/>
          <w:rtl/>
          <w:lang w:bidi="he-IL"/>
        </w:rPr>
        <w:t xml:space="preserve"> - </w:t>
      </w:r>
      <w:r w:rsidRPr="00A90758">
        <w:rPr>
          <w:rFonts w:ascii="David" w:eastAsia="David" w:hAnsi="David" w:cs="David"/>
          <w:color w:val="000000"/>
          <w:rtl/>
          <w:lang w:bidi="he-IL"/>
        </w:rPr>
        <w:t xml:space="preserve">נציג בפני המשתתפים את האחיות-אויבות, </w:t>
      </w:r>
      <w:proofErr w:type="spellStart"/>
      <w:r w:rsidRPr="00A90758">
        <w:rPr>
          <w:rFonts w:ascii="David" w:eastAsia="David" w:hAnsi="David" w:cs="David"/>
          <w:color w:val="000000"/>
          <w:rtl/>
          <w:lang w:bidi="he-IL"/>
        </w:rPr>
        <w:t>אקלזיה</w:t>
      </w:r>
      <w:proofErr w:type="spellEnd"/>
      <w:r w:rsidRPr="00A90758">
        <w:rPr>
          <w:rFonts w:ascii="David" w:eastAsia="David" w:hAnsi="David" w:cs="David"/>
          <w:color w:val="000000"/>
          <w:rtl/>
          <w:lang w:bidi="he-IL"/>
        </w:rPr>
        <w:t xml:space="preserve"> </w:t>
      </w:r>
      <w:proofErr w:type="spellStart"/>
      <w:r w:rsidRPr="00A90758">
        <w:rPr>
          <w:rFonts w:ascii="David" w:eastAsia="David" w:hAnsi="David" w:cs="David"/>
          <w:color w:val="000000"/>
          <w:rtl/>
          <w:lang w:bidi="he-IL"/>
        </w:rPr>
        <w:t>וסינגוגה</w:t>
      </w:r>
      <w:proofErr w:type="spellEnd"/>
      <w:r w:rsidRPr="00A90758">
        <w:rPr>
          <w:rFonts w:ascii="David" w:eastAsia="David" w:hAnsi="David" w:cs="David"/>
          <w:color w:val="000000"/>
          <w:rtl/>
          <w:lang w:bidi="he-IL"/>
        </w:rPr>
        <w:t xml:space="preserve">. נשאל אותם מה הם יכולים לספר לנו על מערכת היחסים ביניהן, מה הם מזהים בדמויות. איך הם ידעו מי זאת </w:t>
      </w:r>
      <w:proofErr w:type="spellStart"/>
      <w:r w:rsidRPr="00A90758">
        <w:rPr>
          <w:rFonts w:ascii="David" w:eastAsia="David" w:hAnsi="David" w:cs="David"/>
          <w:color w:val="000000"/>
          <w:rtl/>
          <w:lang w:bidi="he-IL"/>
        </w:rPr>
        <w:t>אקלזיה</w:t>
      </w:r>
      <w:proofErr w:type="spellEnd"/>
      <w:r w:rsidRPr="00A90758">
        <w:rPr>
          <w:rFonts w:ascii="David" w:eastAsia="David" w:hAnsi="David" w:cs="David"/>
          <w:color w:val="000000"/>
          <w:rtl/>
          <w:lang w:bidi="he-IL"/>
        </w:rPr>
        <w:t xml:space="preserve"> ומי זאת </w:t>
      </w:r>
      <w:proofErr w:type="spellStart"/>
      <w:r w:rsidRPr="00A90758">
        <w:rPr>
          <w:rFonts w:ascii="David" w:eastAsia="David" w:hAnsi="David" w:cs="David"/>
          <w:color w:val="000000"/>
          <w:rtl/>
          <w:lang w:bidi="he-IL"/>
        </w:rPr>
        <w:t>סינגוגה</w:t>
      </w:r>
      <w:proofErr w:type="spellEnd"/>
      <w:r w:rsidRPr="00A90758">
        <w:rPr>
          <w:rFonts w:ascii="David" w:eastAsia="David" w:hAnsi="David" w:cs="David"/>
          <w:color w:val="000000"/>
          <w:rtl/>
          <w:lang w:bidi="he-IL"/>
        </w:rPr>
        <w:t xml:space="preserve">? האם הם יכולים לנחש איפה מופיעים פסלים שכאלה? נספר כי בעבר, מרבית הציבור לא ידע קרוא וכתוב (במיוחד ללא בלטינית, שפת </w:t>
      </w:r>
      <w:proofErr w:type="spellStart"/>
      <w:r w:rsidRPr="00A90758">
        <w:rPr>
          <w:rFonts w:ascii="David" w:eastAsia="David" w:hAnsi="David" w:cs="David"/>
          <w:color w:val="000000"/>
          <w:rtl/>
          <w:lang w:bidi="he-IL"/>
        </w:rPr>
        <w:t>הכנסיה</w:t>
      </w:r>
      <w:proofErr w:type="spellEnd"/>
      <w:r w:rsidRPr="00A90758">
        <w:rPr>
          <w:rFonts w:ascii="David" w:eastAsia="David" w:hAnsi="David" w:cs="David"/>
          <w:color w:val="000000"/>
          <w:rtl/>
          <w:lang w:bidi="he-IL"/>
        </w:rPr>
        <w:t>) ועל מנת להעביר מסרים ונרטיבים, כנסיות השתמשו בציורים ופסלים</w:t>
      </w:r>
      <w:r>
        <w:rPr>
          <w:rFonts w:ascii="David" w:eastAsia="David" w:hAnsi="David" w:cs="David" w:hint="cs"/>
          <w:color w:val="000000"/>
          <w:rtl/>
          <w:lang w:bidi="he-IL"/>
        </w:rPr>
        <w:t xml:space="preserve">. </w:t>
      </w:r>
      <w:r w:rsidR="00C57141">
        <w:rPr>
          <w:rFonts w:ascii="David" w:eastAsia="David" w:hAnsi="David" w:cs="David" w:hint="cs"/>
          <w:color w:val="000000"/>
          <w:rtl/>
          <w:lang w:bidi="he-IL"/>
        </w:rPr>
        <w:t xml:space="preserve"> נסביר את רדיפת היהודים, ונגיע לרגע שיא- גירוש ספרד וסיפורה של קהילת </w:t>
      </w:r>
      <w:proofErr w:type="spellStart"/>
      <w:r w:rsidR="00C57141">
        <w:rPr>
          <w:rFonts w:ascii="David" w:eastAsia="David" w:hAnsi="David" w:cs="David" w:hint="cs"/>
          <w:color w:val="000000"/>
          <w:rtl/>
          <w:lang w:bidi="he-IL"/>
        </w:rPr>
        <w:t>בלמונטה</w:t>
      </w:r>
      <w:proofErr w:type="spellEnd"/>
      <w:r w:rsidR="00C57141">
        <w:rPr>
          <w:rFonts w:ascii="David" w:eastAsia="David" w:hAnsi="David" w:cs="David" w:hint="cs"/>
          <w:color w:val="000000"/>
          <w:rtl/>
          <w:lang w:bidi="he-IL"/>
        </w:rPr>
        <w:t xml:space="preserve">. . </w:t>
      </w:r>
      <w:r w:rsidR="00C57141" w:rsidRPr="00C57141">
        <w:rPr>
          <w:rFonts w:ascii="David" w:eastAsia="David" w:hAnsi="David" w:cs="David" w:hint="cs"/>
          <w:color w:val="000000"/>
          <w:rtl/>
          <w:lang w:bidi="he-IL"/>
        </w:rPr>
        <w:t>איך שומרים על זיכרון?</w:t>
      </w:r>
      <w:r w:rsidR="00C57141">
        <w:rPr>
          <w:rFonts w:ascii="David" w:eastAsia="David" w:hAnsi="David" w:cs="David" w:hint="cs"/>
          <w:color w:val="000000"/>
          <w:rtl/>
          <w:lang w:bidi="he-IL"/>
        </w:rPr>
        <w:t xml:space="preserve"> </w:t>
      </w:r>
    </w:p>
    <w:p w14:paraId="468E9776" w14:textId="3B7EDA6C" w:rsidR="00A90758" w:rsidRPr="00C57141" w:rsidRDefault="00C57141" w:rsidP="00A90758">
      <w:pPr>
        <w:pStyle w:val="NormalWeb"/>
        <w:shd w:val="clear" w:color="auto" w:fill="FFFFFF"/>
        <w:bidi/>
        <w:spacing w:before="120" w:beforeAutospacing="0" w:after="120" w:afterAutospacing="0" w:line="360" w:lineRule="auto"/>
        <w:ind w:leftChars="0" w:left="0" w:firstLineChars="0" w:firstLine="0"/>
        <w:contextualSpacing/>
        <w:jc w:val="both"/>
        <w:rPr>
          <w:rFonts w:ascii="David" w:eastAsia="David" w:hAnsi="David" w:cs="David"/>
          <w:color w:val="000000"/>
          <w:rtl/>
          <w:lang w:bidi="he-IL"/>
        </w:rPr>
      </w:pPr>
      <w:r w:rsidRPr="00C57141">
        <w:rPr>
          <w:rFonts w:ascii="David" w:eastAsia="David" w:hAnsi="David" w:cs="David"/>
          <w:color w:val="000000"/>
          <w:rtl/>
          <w:lang w:bidi="he-IL"/>
        </w:rPr>
        <w:lastRenderedPageBreak/>
        <w:t xml:space="preserve">לא תמיד זיכרון נשמר באופן מודע… מנורת השמן הפשוטה של אנוסי </w:t>
      </w:r>
      <w:proofErr w:type="spellStart"/>
      <w:r w:rsidRPr="00C57141">
        <w:rPr>
          <w:rFonts w:ascii="David" w:eastAsia="David" w:hAnsi="David" w:cs="David"/>
          <w:color w:val="000000"/>
          <w:rtl/>
          <w:lang w:bidi="he-IL"/>
        </w:rPr>
        <w:t>בלמונטה</w:t>
      </w:r>
      <w:proofErr w:type="spellEnd"/>
      <w:r w:rsidRPr="00C57141">
        <w:rPr>
          <w:rFonts w:ascii="David" w:eastAsia="David" w:hAnsi="David" w:cs="David"/>
          <w:color w:val="000000"/>
          <w:rtl/>
          <w:lang w:bidi="he-IL"/>
        </w:rPr>
        <w:t xml:space="preserve"> מגלמת את כוחו של הזיכרון כמנגנון של התנגדות והמשכיות. בכל ערב שבת, כאשר נשות הקהילה טוו את פתילות הפשתן בליווי תפילה בפורטוגזית שעברה בלחישה מאם לבת, הן הפכו את האקט היומיומי של הדלקת האור לאקט של שימור מורשת. המנורה הפשוטה—אובייקט נפוץ שלא עורר חשד—הפכה לכלי נשק בקרב על הזהות, מסווה מבריק שמאחוריו המשיכה היהדות לבעור במשך למעלה מ-500 שנה.</w:t>
      </w:r>
    </w:p>
    <w:p w14:paraId="63B5E4F9" w14:textId="77777777" w:rsidR="00A90758" w:rsidRPr="00A90758" w:rsidRDefault="00A90758" w:rsidP="00A90758">
      <w:pPr>
        <w:pStyle w:val="NormalWeb"/>
        <w:shd w:val="clear" w:color="auto" w:fill="FFFFFF"/>
        <w:bidi/>
        <w:spacing w:before="120" w:beforeAutospacing="0" w:after="120" w:afterAutospacing="0" w:line="360" w:lineRule="auto"/>
        <w:ind w:leftChars="0" w:left="0" w:firstLineChars="0" w:firstLine="0"/>
        <w:contextualSpacing/>
        <w:jc w:val="both"/>
        <w:rPr>
          <w:rFonts w:ascii="David" w:eastAsia="David" w:hAnsi="David" w:cs="David"/>
          <w:color w:val="000000"/>
          <w:lang w:bidi="he-IL"/>
        </w:rPr>
      </w:pPr>
    </w:p>
    <w:p w14:paraId="683E7DA7" w14:textId="018E1838" w:rsidR="007F107B" w:rsidRPr="00A9472D" w:rsidRDefault="007F107B" w:rsidP="00A90758">
      <w:pPr>
        <w:pStyle w:val="NormalWeb"/>
        <w:numPr>
          <w:ilvl w:val="0"/>
          <w:numId w:val="1"/>
        </w:numPr>
        <w:shd w:val="clear" w:color="auto" w:fill="FFFFFF"/>
        <w:bidi/>
        <w:spacing w:before="120" w:beforeAutospacing="0" w:after="120" w:afterAutospacing="0" w:line="360" w:lineRule="auto"/>
        <w:ind w:leftChars="0" w:left="0" w:firstLineChars="0"/>
        <w:contextualSpacing/>
        <w:jc w:val="both"/>
        <w:rPr>
          <w:rFonts w:ascii="David" w:eastAsia="David" w:hAnsi="David" w:cs="David"/>
          <w:color w:val="000000"/>
          <w:u w:val="single"/>
          <w:lang w:bidi="he-IL"/>
        </w:rPr>
      </w:pPr>
      <w:r w:rsidRPr="00A9472D">
        <w:rPr>
          <w:rFonts w:ascii="David" w:eastAsia="David" w:hAnsi="David" w:cs="David" w:hint="cs"/>
          <w:color w:val="000000"/>
          <w:u w:val="single"/>
          <w:rtl/>
          <w:lang w:bidi="he-IL"/>
        </w:rPr>
        <w:t>זיקה למדינת ישראל וחיבור רבגוני לישראל</w:t>
      </w:r>
    </w:p>
    <w:p w14:paraId="75975DFD" w14:textId="7BBD8D63" w:rsidR="00B21AAB" w:rsidRDefault="007F107B" w:rsidP="00B21AAB">
      <w:pPr>
        <w:pStyle w:val="NormalWeb"/>
        <w:shd w:val="clear" w:color="auto" w:fill="FFFFFF"/>
        <w:bidi/>
        <w:spacing w:before="120" w:beforeAutospacing="0" w:after="120" w:afterAutospacing="0" w:line="360" w:lineRule="auto"/>
        <w:ind w:leftChars="0" w:left="0" w:firstLineChars="0" w:firstLine="0"/>
        <w:contextualSpacing/>
        <w:jc w:val="both"/>
        <w:rPr>
          <w:rFonts w:ascii="David" w:eastAsia="David" w:hAnsi="David" w:cs="David"/>
          <w:color w:val="000000"/>
          <w:rtl/>
          <w:lang w:bidi="he-IL"/>
        </w:rPr>
      </w:pPr>
      <w:r w:rsidRPr="00B21AAB">
        <w:rPr>
          <w:rFonts w:ascii="David" w:eastAsia="David" w:hAnsi="David" w:cs="David" w:hint="cs"/>
          <w:b/>
          <w:bCs/>
          <w:color w:val="000000"/>
          <w:rtl/>
          <w:lang w:bidi="he-IL"/>
        </w:rPr>
        <w:t xml:space="preserve">מוקד המודרנה- </w:t>
      </w:r>
      <w:r w:rsidR="00B21AAB">
        <w:rPr>
          <w:rFonts w:ascii="David" w:eastAsia="David" w:hAnsi="David" w:cs="David" w:hint="cs"/>
          <w:b/>
          <w:bCs/>
          <w:color w:val="000000"/>
          <w:rtl/>
          <w:lang w:bidi="he-IL"/>
        </w:rPr>
        <w:t xml:space="preserve">חנוכיית אנסן </w:t>
      </w:r>
      <w:r w:rsidRPr="00B21AAB">
        <w:rPr>
          <w:rFonts w:ascii="David" w:eastAsia="David" w:hAnsi="David" w:cs="David" w:hint="cs"/>
          <w:color w:val="000000"/>
          <w:rtl/>
          <w:lang w:bidi="he-IL"/>
        </w:rPr>
        <w:t xml:space="preserve"> </w:t>
      </w:r>
      <w:r w:rsidRPr="00B21AAB">
        <w:rPr>
          <w:rFonts w:ascii="David" w:eastAsia="David" w:hAnsi="David" w:cs="David"/>
          <w:color w:val="000000"/>
          <w:rtl/>
          <w:lang w:bidi="he-IL"/>
        </w:rPr>
        <w:t>–</w:t>
      </w:r>
      <w:r w:rsidR="00B21AAB" w:rsidRPr="00B21AAB">
        <w:rPr>
          <w:rFonts w:ascii="David" w:eastAsia="David" w:hAnsi="David" w:cs="David" w:hint="cs"/>
          <w:color w:val="000000"/>
          <w:rtl/>
          <w:lang w:bidi="he-IL"/>
        </w:rPr>
        <w:t xml:space="preserve"> נאמנות למקום או נאמנות לעם? </w:t>
      </w:r>
      <w:r w:rsidRPr="00B21AAB">
        <w:rPr>
          <w:rFonts w:ascii="David" w:eastAsia="David" w:hAnsi="David" w:cs="David" w:hint="cs"/>
          <w:color w:val="000000"/>
          <w:rtl/>
          <w:lang w:bidi="he-IL"/>
        </w:rPr>
        <w:t xml:space="preserve"> מורכבותה של נאמנות לישראל לצד הנאמנות למקום המגורים. היכולת הדואלית להיות נאמנים לעולם היהודי </w:t>
      </w:r>
      <w:r w:rsidR="00B21AAB">
        <w:rPr>
          <w:rFonts w:ascii="David" w:eastAsia="David" w:hAnsi="David" w:cs="David" w:hint="cs"/>
          <w:color w:val="000000"/>
          <w:rtl/>
          <w:lang w:bidi="he-IL"/>
        </w:rPr>
        <w:t>(חשוב להתייחס לתאריכים על החנוכייה</w:t>
      </w:r>
      <w:r w:rsidRPr="00B21AAB">
        <w:rPr>
          <w:rFonts w:ascii="David" w:eastAsia="David" w:hAnsi="David" w:cs="David" w:hint="cs"/>
          <w:color w:val="000000"/>
          <w:rtl/>
          <w:lang w:bidi="he-IL"/>
        </w:rPr>
        <w:t>) לצד הנאמנות לממשל המקומי</w:t>
      </w:r>
      <w:r w:rsidR="00B21AAB">
        <w:rPr>
          <w:rFonts w:ascii="David" w:eastAsia="David" w:hAnsi="David" w:cs="David" w:hint="cs"/>
          <w:color w:val="000000"/>
          <w:rtl/>
          <w:lang w:bidi="he-IL"/>
        </w:rPr>
        <w:t>.</w:t>
      </w:r>
    </w:p>
    <w:p w14:paraId="7FF37F57" w14:textId="4C871758" w:rsidR="00B21AAB" w:rsidRDefault="00B21AAB" w:rsidP="00B21AAB">
      <w:pPr>
        <w:pStyle w:val="NormalWeb"/>
        <w:shd w:val="clear" w:color="auto" w:fill="FFFFFF"/>
        <w:bidi/>
        <w:spacing w:before="120" w:beforeAutospacing="0" w:after="120" w:afterAutospacing="0" w:line="360" w:lineRule="auto"/>
        <w:ind w:leftChars="0" w:left="0" w:firstLineChars="0" w:firstLine="0"/>
        <w:contextualSpacing/>
        <w:jc w:val="both"/>
        <w:rPr>
          <w:rFonts w:ascii="David" w:eastAsia="David" w:hAnsi="David" w:cs="David"/>
          <w:color w:val="000000"/>
          <w:rtl/>
          <w:lang w:bidi="he-IL"/>
        </w:rPr>
      </w:pPr>
      <w:r w:rsidRPr="00277898">
        <w:rPr>
          <w:rFonts w:ascii="David" w:eastAsia="David" w:hAnsi="David" w:cs="David" w:hint="cs"/>
          <w:b/>
          <w:bCs/>
          <w:color w:val="000000"/>
          <w:rtl/>
          <w:lang w:bidi="he-IL"/>
        </w:rPr>
        <w:t>ישראל במספרים-</w:t>
      </w:r>
      <w:r>
        <w:rPr>
          <w:rFonts w:ascii="David" w:eastAsia="David" w:hAnsi="David" w:cs="David" w:hint="cs"/>
          <w:color w:val="000000"/>
          <w:rtl/>
          <w:lang w:bidi="he-IL"/>
        </w:rPr>
        <w:t xml:space="preserve"> איך מספרים את הסיפור הישראלי? </w:t>
      </w:r>
    </w:p>
    <w:p w14:paraId="58CBCBBF" w14:textId="31E610FF" w:rsidR="007F107B" w:rsidRPr="00A9472D" w:rsidRDefault="00B21AAB" w:rsidP="00B21AAB">
      <w:pPr>
        <w:pStyle w:val="NormalWeb"/>
        <w:shd w:val="clear" w:color="auto" w:fill="FFFFFF"/>
        <w:bidi/>
        <w:spacing w:before="120" w:beforeAutospacing="0" w:after="120" w:afterAutospacing="0" w:line="360" w:lineRule="auto"/>
        <w:ind w:leftChars="0" w:left="0" w:firstLineChars="0" w:firstLine="0"/>
        <w:contextualSpacing/>
        <w:jc w:val="both"/>
        <w:rPr>
          <w:rFonts w:ascii="David" w:eastAsia="David" w:hAnsi="David" w:cs="David"/>
          <w:color w:val="000000"/>
          <w:rtl/>
          <w:lang w:bidi="he-IL"/>
        </w:rPr>
      </w:pPr>
      <w:r>
        <w:rPr>
          <w:rFonts w:ascii="David" w:eastAsia="David" w:hAnsi="David" w:cs="David" w:hint="cs"/>
          <w:color w:val="000000"/>
          <w:rtl/>
          <w:lang w:bidi="he-IL"/>
        </w:rPr>
        <w:t xml:space="preserve">ניתן לדבר גם על זיקה לישראל דרך תמונות ההפגנות בניו יורק למען יהודי בריה"מ </w:t>
      </w:r>
      <w:r>
        <w:rPr>
          <w:rFonts w:ascii="David" w:eastAsia="David" w:hAnsi="David" w:cs="David"/>
          <w:color w:val="000000"/>
          <w:rtl/>
          <w:lang w:bidi="he-IL"/>
        </w:rPr>
        <w:t>–</w:t>
      </w:r>
      <w:r>
        <w:rPr>
          <w:rFonts w:ascii="David" w:eastAsia="David" w:hAnsi="David" w:cs="David" w:hint="cs"/>
          <w:color w:val="000000"/>
          <w:rtl/>
          <w:lang w:bidi="he-IL"/>
        </w:rPr>
        <w:t xml:space="preserve"> "שלח את עמי" - סולידריות משותפת (נכס של ערכים משותפים) ועשייה צען הרעיון הציוני והישראלי. </w:t>
      </w:r>
    </w:p>
    <w:p w14:paraId="1D5443B1" w14:textId="7DA97E13" w:rsidR="007F107B" w:rsidRPr="00A9472D" w:rsidRDefault="007F107B" w:rsidP="004D1925">
      <w:pPr>
        <w:pStyle w:val="NormalWeb"/>
        <w:shd w:val="clear" w:color="auto" w:fill="FFFFFF"/>
        <w:bidi/>
        <w:spacing w:before="120" w:beforeAutospacing="0" w:after="120" w:afterAutospacing="0" w:line="360" w:lineRule="auto"/>
        <w:ind w:leftChars="0" w:left="0" w:firstLineChars="0" w:firstLine="0"/>
        <w:contextualSpacing/>
        <w:jc w:val="both"/>
        <w:rPr>
          <w:rFonts w:ascii="David" w:eastAsia="David" w:hAnsi="David" w:cs="David"/>
          <w:color w:val="000000"/>
          <w:rtl/>
          <w:lang w:bidi="he-IL"/>
        </w:rPr>
      </w:pPr>
      <w:r w:rsidRPr="00A9472D">
        <w:rPr>
          <w:rFonts w:ascii="David" w:eastAsia="David" w:hAnsi="David" w:cs="David" w:hint="cs"/>
          <w:color w:val="000000"/>
          <w:rtl/>
          <w:lang w:bidi="he-IL"/>
        </w:rPr>
        <w:t xml:space="preserve">מוקד </w:t>
      </w:r>
      <w:r w:rsidRPr="00A9472D">
        <w:rPr>
          <w:rFonts w:ascii="David" w:eastAsia="David" w:hAnsi="David" w:cs="David" w:hint="cs"/>
          <w:b/>
          <w:bCs/>
          <w:color w:val="000000"/>
          <w:rtl/>
          <w:lang w:bidi="he-IL"/>
        </w:rPr>
        <w:t>קומ</w:t>
      </w:r>
      <w:r w:rsidRPr="00A9472D">
        <w:rPr>
          <w:rFonts w:ascii="David" w:eastAsia="David" w:hAnsi="David" w:cs="David" w:hint="cs"/>
          <w:color w:val="000000"/>
          <w:rtl/>
          <w:lang w:bidi="he-IL"/>
        </w:rPr>
        <w:t>.</w:t>
      </w:r>
      <w:r w:rsidRPr="00A9472D">
        <w:rPr>
          <w:rFonts w:ascii="David" w:eastAsia="David" w:hAnsi="David" w:cs="David" w:hint="cs"/>
          <w:b/>
          <w:bCs/>
          <w:color w:val="000000"/>
          <w:rtl/>
          <w:lang w:bidi="he-IL"/>
        </w:rPr>
        <w:t>יוניטי</w:t>
      </w:r>
      <w:r w:rsidRPr="00A9472D">
        <w:rPr>
          <w:rFonts w:ascii="David" w:eastAsia="David" w:hAnsi="David" w:cs="David" w:hint="cs"/>
          <w:color w:val="000000"/>
          <w:rtl/>
          <w:lang w:bidi="he-IL"/>
        </w:rPr>
        <w:t xml:space="preserve"> </w:t>
      </w:r>
      <w:r w:rsidRPr="00A9472D">
        <w:rPr>
          <w:rFonts w:ascii="David" w:eastAsia="David" w:hAnsi="David" w:cs="David"/>
          <w:color w:val="000000"/>
          <w:rtl/>
          <w:lang w:bidi="he-IL"/>
        </w:rPr>
        <w:t>–</w:t>
      </w:r>
      <w:r w:rsidRPr="00A9472D">
        <w:rPr>
          <w:rFonts w:ascii="David" w:eastAsia="David" w:hAnsi="David" w:cs="David" w:hint="cs"/>
          <w:color w:val="000000"/>
          <w:rtl/>
          <w:lang w:bidi="he-IL"/>
        </w:rPr>
        <w:t xml:space="preserve"> היווצרותן של קהילות יהודיות ע''פ מאפיינים שונים וחדשים במאה ה21.</w:t>
      </w:r>
      <w:r w:rsidR="00D051B7">
        <w:rPr>
          <w:rFonts w:ascii="David" w:eastAsia="David" w:hAnsi="David" w:cs="David" w:hint="cs"/>
          <w:color w:val="000000"/>
          <w:rtl/>
          <w:lang w:bidi="he-IL"/>
        </w:rPr>
        <w:t xml:space="preserve"> </w:t>
      </w:r>
      <w:bookmarkStart w:id="0" w:name="_GoBack"/>
      <w:bookmarkEnd w:id="0"/>
      <w:r w:rsidRPr="00A9472D">
        <w:rPr>
          <w:rFonts w:ascii="David" w:eastAsia="David" w:hAnsi="David" w:cs="David" w:hint="cs"/>
          <w:color w:val="000000"/>
          <w:rtl/>
          <w:lang w:bidi="he-IL"/>
        </w:rPr>
        <w:t xml:space="preserve"> השאלה לאן המודל עוד ימשיך להתפתח ומה דעתנו על כך?</w:t>
      </w:r>
    </w:p>
    <w:p w14:paraId="734D7DAD" w14:textId="77777777" w:rsidR="007F107B" w:rsidRDefault="007F107B" w:rsidP="004D1925">
      <w:pPr>
        <w:pStyle w:val="NormalWeb"/>
        <w:shd w:val="clear" w:color="auto" w:fill="FFFFFF"/>
        <w:bidi/>
        <w:spacing w:before="120" w:beforeAutospacing="0" w:after="120" w:afterAutospacing="0" w:line="360" w:lineRule="auto"/>
        <w:ind w:leftChars="0" w:left="0" w:firstLineChars="0" w:firstLine="0"/>
        <w:contextualSpacing/>
        <w:jc w:val="both"/>
        <w:rPr>
          <w:rFonts w:ascii="David" w:eastAsia="David" w:hAnsi="David" w:cs="David"/>
          <w:b/>
          <w:bCs/>
          <w:color w:val="000000"/>
          <w:rtl/>
          <w:lang w:bidi="he-IL"/>
        </w:rPr>
      </w:pPr>
    </w:p>
    <w:p w14:paraId="1AE9117C" w14:textId="77777777" w:rsidR="004D1925" w:rsidRPr="00EB20F9" w:rsidRDefault="004D1925" w:rsidP="004D1925">
      <w:pPr>
        <w:pStyle w:val="NormalWeb"/>
        <w:shd w:val="clear" w:color="auto" w:fill="FFFFFF"/>
        <w:bidi/>
        <w:spacing w:before="120" w:beforeAutospacing="0" w:after="120" w:afterAutospacing="0" w:line="360" w:lineRule="auto"/>
        <w:ind w:leftChars="0" w:left="0" w:firstLineChars="0" w:firstLine="0"/>
        <w:contextualSpacing/>
        <w:jc w:val="both"/>
        <w:rPr>
          <w:rFonts w:ascii="David" w:eastAsia="David" w:hAnsi="David" w:cs="David"/>
          <w:b/>
          <w:bCs/>
          <w:color w:val="000000"/>
          <w:rtl/>
          <w:lang w:bidi="he-IL"/>
        </w:rPr>
      </w:pPr>
      <w:r w:rsidRPr="00EB20F9">
        <w:rPr>
          <w:rFonts w:ascii="David" w:eastAsia="David" w:hAnsi="David" w:cs="David" w:hint="cs"/>
          <w:b/>
          <w:bCs/>
          <w:color w:val="000000"/>
          <w:rtl/>
          <w:lang w:bidi="he-IL"/>
        </w:rPr>
        <w:t>סיכום</w:t>
      </w:r>
    </w:p>
    <w:p w14:paraId="7A508687" w14:textId="77777777" w:rsidR="004D1925" w:rsidRDefault="004D1925" w:rsidP="004D1925">
      <w:pPr>
        <w:pStyle w:val="NormalWeb"/>
        <w:shd w:val="clear" w:color="auto" w:fill="FFFFFF"/>
        <w:bidi/>
        <w:spacing w:before="120" w:beforeAutospacing="0" w:after="120" w:afterAutospacing="0" w:line="360" w:lineRule="auto"/>
        <w:ind w:leftChars="0" w:left="0" w:firstLineChars="0" w:firstLine="0"/>
        <w:contextualSpacing/>
        <w:jc w:val="both"/>
        <w:rPr>
          <w:rFonts w:ascii="David" w:eastAsia="David" w:hAnsi="David" w:cs="David"/>
          <w:color w:val="000000"/>
          <w:rtl/>
          <w:lang w:bidi="he-IL"/>
        </w:rPr>
      </w:pPr>
      <w:r>
        <w:rPr>
          <w:rFonts w:ascii="David" w:eastAsia="David" w:hAnsi="David" w:cs="David" w:hint="cs"/>
          <w:color w:val="000000"/>
          <w:rtl/>
          <w:lang w:bidi="he-IL"/>
        </w:rPr>
        <w:t>נחזור שוב על המטרה של הסיור שקיימנו, כבחינת מרחב שמבקש לבטא רעיונות מופשטים באופן ויזואלי ומעשי. מוזיאון הוא ייחודי משום שהוא נשאר כפי שהוא לאורך זמן, גם בעולם משתנה אך התפקיד שלנו כאנשים בעלי תודעה הוא לבחון כל הזמן את העולם היהודי המשתנה סביבנו ולראות בעין מפוקחת כיצד אנחנו עדיין משמרים את הסולידריות הזו והחיבור אליו.</w:t>
      </w:r>
    </w:p>
    <w:p w14:paraId="7E45E9FE" w14:textId="77777777" w:rsidR="004D1925" w:rsidRDefault="004D1925" w:rsidP="004D1925">
      <w:pPr>
        <w:pStyle w:val="NormalWeb"/>
        <w:shd w:val="clear" w:color="auto" w:fill="FFFFFF"/>
        <w:bidi/>
        <w:spacing w:before="120" w:beforeAutospacing="0" w:after="120" w:afterAutospacing="0" w:line="360" w:lineRule="auto"/>
        <w:ind w:leftChars="0" w:left="0" w:firstLineChars="0" w:firstLine="0"/>
        <w:contextualSpacing/>
        <w:jc w:val="both"/>
        <w:rPr>
          <w:rFonts w:ascii="David" w:eastAsia="David" w:hAnsi="David" w:cs="David"/>
          <w:color w:val="000000"/>
          <w:rtl/>
          <w:lang w:bidi="he-IL"/>
        </w:rPr>
      </w:pPr>
    </w:p>
    <w:p w14:paraId="5B2EA657" w14:textId="77777777" w:rsidR="004D1925" w:rsidRDefault="004D1925" w:rsidP="004D1925">
      <w:pPr>
        <w:pStyle w:val="NormalWeb"/>
        <w:shd w:val="clear" w:color="auto" w:fill="FFFFFF"/>
        <w:bidi/>
        <w:spacing w:before="120" w:beforeAutospacing="0" w:after="120" w:afterAutospacing="0" w:line="360" w:lineRule="auto"/>
        <w:ind w:leftChars="0" w:left="0" w:firstLineChars="0" w:firstLine="0"/>
        <w:contextualSpacing/>
        <w:jc w:val="both"/>
        <w:rPr>
          <w:rFonts w:ascii="David" w:eastAsia="David" w:hAnsi="David" w:cs="David"/>
          <w:color w:val="000000"/>
          <w:rtl/>
          <w:lang w:bidi="he-IL"/>
        </w:rPr>
      </w:pPr>
    </w:p>
    <w:p w14:paraId="27B03531" w14:textId="77777777" w:rsidR="00336464" w:rsidRDefault="00336464" w:rsidP="004D1925">
      <w:pPr>
        <w:pStyle w:val="NormalWeb"/>
        <w:shd w:val="clear" w:color="auto" w:fill="FFFFFF"/>
        <w:bidi/>
        <w:spacing w:before="120" w:beforeAutospacing="0" w:after="120" w:afterAutospacing="0" w:line="360" w:lineRule="auto"/>
        <w:ind w:leftChars="0" w:left="0" w:firstLineChars="0" w:firstLine="0"/>
        <w:contextualSpacing/>
        <w:jc w:val="both"/>
        <w:rPr>
          <w:rFonts w:ascii="David" w:eastAsia="David" w:hAnsi="David" w:cs="David"/>
          <w:color w:val="000000"/>
          <w:rtl/>
          <w:lang w:bidi="he-IL"/>
        </w:rPr>
      </w:pPr>
    </w:p>
    <w:p w14:paraId="4DBB9B38" w14:textId="77777777" w:rsidR="007F107B" w:rsidRPr="00A9472D" w:rsidRDefault="007F107B" w:rsidP="004D1925">
      <w:pPr>
        <w:pStyle w:val="NormalWeb"/>
        <w:shd w:val="clear" w:color="auto" w:fill="FFFFFF"/>
        <w:bidi/>
        <w:spacing w:before="120" w:beforeAutospacing="0" w:after="120" w:afterAutospacing="0" w:line="360" w:lineRule="auto"/>
        <w:ind w:leftChars="0" w:left="0" w:firstLineChars="0" w:firstLine="0"/>
        <w:contextualSpacing/>
        <w:jc w:val="both"/>
        <w:rPr>
          <w:rFonts w:ascii="David" w:eastAsia="David" w:hAnsi="David" w:cs="David"/>
          <w:color w:val="000000"/>
          <w:rtl/>
          <w:lang w:bidi="he-IL"/>
        </w:rPr>
      </w:pPr>
    </w:p>
    <w:p w14:paraId="5AAEE25B" w14:textId="77777777" w:rsidR="007F107B" w:rsidRPr="00A9472D" w:rsidRDefault="007F107B" w:rsidP="00956D4D">
      <w:pPr>
        <w:bidi/>
        <w:spacing w:after="160" w:line="360" w:lineRule="auto"/>
        <w:ind w:leftChars="0" w:left="0" w:firstLineChars="0" w:firstLine="0"/>
        <w:contextualSpacing/>
        <w:jc w:val="both"/>
        <w:rPr>
          <w:rFonts w:ascii="David" w:eastAsia="David" w:hAnsi="David" w:cs="David"/>
          <w:color w:val="000000"/>
        </w:rPr>
      </w:pPr>
    </w:p>
    <w:p w14:paraId="022EAD61" w14:textId="77777777" w:rsidR="007F107B" w:rsidRPr="00A9472D" w:rsidRDefault="007F107B" w:rsidP="004D1925">
      <w:pPr>
        <w:spacing w:line="360" w:lineRule="auto"/>
        <w:ind w:leftChars="0" w:left="2" w:hanging="2"/>
        <w:contextualSpacing/>
        <w:jc w:val="both"/>
        <w:rPr>
          <w:rFonts w:ascii="David" w:eastAsia="David" w:hAnsi="David" w:cs="David"/>
        </w:rPr>
      </w:pPr>
    </w:p>
    <w:p w14:paraId="53BE206E" w14:textId="77777777" w:rsidR="00880061" w:rsidRDefault="00880061" w:rsidP="004D1925">
      <w:pPr>
        <w:ind w:left="0" w:hanging="2"/>
        <w:jc w:val="both"/>
      </w:pPr>
    </w:p>
    <w:sectPr w:rsidR="00880061">
      <w:headerReference w:type="even" r:id="rId10"/>
      <w:headerReference w:type="default" r:id="rId11"/>
      <w:footerReference w:type="even" r:id="rId12"/>
      <w:footerReference w:type="default" r:id="rId13"/>
      <w:headerReference w:type="first" r:id="rId14"/>
      <w:footerReference w:type="first" r:id="rId15"/>
      <w:pgSz w:w="11906" w:h="16838"/>
      <w:pgMar w:top="1134" w:right="991" w:bottom="426" w:left="993" w:header="720" w:footer="5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99B83" w14:textId="77777777" w:rsidR="000449A6" w:rsidRDefault="000449A6">
      <w:pPr>
        <w:spacing w:line="240" w:lineRule="auto"/>
        <w:ind w:left="0" w:hanging="2"/>
      </w:pPr>
      <w:r>
        <w:separator/>
      </w:r>
    </w:p>
  </w:endnote>
  <w:endnote w:type="continuationSeparator" w:id="0">
    <w:p w14:paraId="559F8851" w14:textId="77777777" w:rsidR="000449A6" w:rsidRDefault="000449A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7157A" w14:textId="77777777" w:rsidR="0068601C" w:rsidRDefault="000449A6">
    <w:pPr>
      <w:pStyle w:val="a5"/>
      <w:ind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6958126"/>
      <w:docPartObj>
        <w:docPartGallery w:val="Page Numbers (Bottom of Page)"/>
        <w:docPartUnique/>
      </w:docPartObj>
    </w:sdtPr>
    <w:sdtEndPr/>
    <w:sdtContent>
      <w:p w14:paraId="1608E878" w14:textId="77777777" w:rsidR="0003208C" w:rsidRDefault="004D1925">
        <w:pPr>
          <w:pStyle w:val="a5"/>
          <w:ind w:hanging="2"/>
          <w:jc w:val="center"/>
        </w:pPr>
        <w:r>
          <w:fldChar w:fldCharType="begin"/>
        </w:r>
        <w:r>
          <w:instrText>PAGE   \* MERGEFORMAT</w:instrText>
        </w:r>
        <w:r>
          <w:fldChar w:fldCharType="separate"/>
        </w:r>
        <w:r>
          <w:rPr>
            <w:rtl/>
            <w:lang w:val="he-IL" w:bidi="he-IL"/>
          </w:rPr>
          <w:t>2</w:t>
        </w:r>
        <w:r>
          <w:fldChar w:fldCharType="end"/>
        </w:r>
      </w:p>
    </w:sdtContent>
  </w:sdt>
  <w:p w14:paraId="6ECB03CE" w14:textId="77777777" w:rsidR="00571A25" w:rsidRDefault="000449A6">
    <w:pPr>
      <w:pBdr>
        <w:top w:val="nil"/>
        <w:left w:val="nil"/>
        <w:bottom w:val="nil"/>
        <w:right w:val="nil"/>
        <w:between w:val="nil"/>
      </w:pBdr>
      <w:tabs>
        <w:tab w:val="center" w:pos="4153"/>
        <w:tab w:val="right" w:pos="8306"/>
      </w:tabs>
      <w:spacing w:line="240" w:lineRule="auto"/>
      <w:ind w:left="0" w:hanging="2"/>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226FE" w14:textId="77777777" w:rsidR="0068601C" w:rsidRDefault="000449A6">
    <w:pPr>
      <w:pStyle w:val="a5"/>
      <w:ind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792EDC" w14:textId="77777777" w:rsidR="000449A6" w:rsidRDefault="000449A6">
      <w:pPr>
        <w:spacing w:line="240" w:lineRule="auto"/>
        <w:ind w:left="0" w:hanging="2"/>
      </w:pPr>
      <w:r>
        <w:separator/>
      </w:r>
    </w:p>
  </w:footnote>
  <w:footnote w:type="continuationSeparator" w:id="0">
    <w:p w14:paraId="41AED209" w14:textId="77777777" w:rsidR="000449A6" w:rsidRDefault="000449A6">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65CF1" w14:textId="77777777" w:rsidR="0068601C" w:rsidRDefault="000449A6">
    <w:pPr>
      <w:pStyle w:val="a3"/>
      <w:ind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83F50" w14:textId="77777777" w:rsidR="00571A25" w:rsidRDefault="004D1925">
    <w:pPr>
      <w:pBdr>
        <w:top w:val="nil"/>
        <w:left w:val="nil"/>
        <w:bottom w:val="nil"/>
        <w:right w:val="nil"/>
        <w:between w:val="nil"/>
      </w:pBdr>
      <w:tabs>
        <w:tab w:val="center" w:pos="4153"/>
        <w:tab w:val="right" w:pos="8306"/>
      </w:tabs>
      <w:spacing w:line="240" w:lineRule="auto"/>
      <w:ind w:left="0" w:hanging="2"/>
      <w:jc w:val="right"/>
      <w:rPr>
        <w:color w:val="000000"/>
      </w:rPr>
    </w:pPr>
    <w:r>
      <w:rPr>
        <w:noProof/>
        <w:color w:val="000000"/>
      </w:rPr>
      <w:drawing>
        <wp:inline distT="0" distB="0" distL="0" distR="0" wp14:anchorId="5CDEAC2D" wp14:editId="65803348">
          <wp:extent cx="2679896" cy="631215"/>
          <wp:effectExtent l="0" t="0" r="635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לוגו אנו.jpg"/>
                  <pic:cNvPicPr/>
                </pic:nvPicPr>
                <pic:blipFill>
                  <a:blip r:embed="rId1">
                    <a:extLst>
                      <a:ext uri="{28A0092B-C50C-407E-A947-70E740481C1C}">
                        <a14:useLocalDpi xmlns:a14="http://schemas.microsoft.com/office/drawing/2010/main" val="0"/>
                      </a:ext>
                    </a:extLst>
                  </a:blip>
                  <a:stretch>
                    <a:fillRect/>
                  </a:stretch>
                </pic:blipFill>
                <pic:spPr>
                  <a:xfrm>
                    <a:off x="0" y="0"/>
                    <a:ext cx="2721033" cy="640904"/>
                  </a:xfrm>
                  <a:prstGeom prst="rect">
                    <a:avLst/>
                  </a:prstGeom>
                </pic:spPr>
              </pic:pic>
            </a:graphicData>
          </a:graphic>
        </wp:inline>
      </w:drawing>
    </w:r>
    <w:r>
      <w:rPr>
        <w:noProof/>
        <w:color w:val="000000"/>
      </w:rPr>
      <w:drawing>
        <wp:anchor distT="0" distB="0" distL="114300" distR="114300" simplePos="0" relativeHeight="251659264" behindDoc="0" locked="0" layoutInCell="1" hidden="0" allowOverlap="1" wp14:anchorId="023C3171" wp14:editId="5A417F2F">
          <wp:simplePos x="0" y="0"/>
          <wp:positionH relativeFrom="leftMargin">
            <wp:posOffset>4893945</wp:posOffset>
          </wp:positionH>
          <wp:positionV relativeFrom="topMargin">
            <wp:posOffset>-914399</wp:posOffset>
          </wp:positionV>
          <wp:extent cx="1520825" cy="900430"/>
          <wp:effectExtent l="0" t="0" r="0" b="0"/>
          <wp:wrapSquare wrapText="bothSides" distT="0" distB="0" distL="114300" distR="114300"/>
          <wp:docPr id="102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520825" cy="900430"/>
                  </a:xfrm>
                  <a:prstGeom prst="rect">
                    <a:avLst/>
                  </a:prstGeom>
                  <a:ln/>
                </pic:spPr>
              </pic:pic>
            </a:graphicData>
          </a:graphic>
        </wp:anchor>
      </w:drawing>
    </w:r>
    <w:r>
      <w:rPr>
        <w:noProof/>
        <w:color w:val="000000"/>
      </w:rPr>
      <w:drawing>
        <wp:inline distT="0" distB="0" distL="114300" distR="114300" wp14:anchorId="1DB924B1" wp14:editId="62C15305">
          <wp:extent cx="2914650" cy="661670"/>
          <wp:effectExtent l="0" t="0" r="0" b="0"/>
          <wp:docPr id="102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3"/>
                  <a:srcRect/>
                  <a:stretch>
                    <a:fillRect/>
                  </a:stretch>
                </pic:blipFill>
                <pic:spPr>
                  <a:xfrm>
                    <a:off x="0" y="0"/>
                    <a:ext cx="2914650" cy="66167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9256C" w14:textId="77777777" w:rsidR="0068601C" w:rsidRDefault="000449A6">
    <w:pPr>
      <w:pStyle w:val="a3"/>
      <w:ind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EA08B4"/>
    <w:multiLevelType w:val="hybridMultilevel"/>
    <w:tmpl w:val="1E26083E"/>
    <w:lvl w:ilvl="0" w:tplc="20000001">
      <w:start w:val="1"/>
      <w:numFmt w:val="bullet"/>
      <w:lvlText w:val=""/>
      <w:lvlJc w:val="left"/>
      <w:pPr>
        <w:ind w:left="718" w:hanging="360"/>
      </w:pPr>
      <w:rPr>
        <w:rFonts w:ascii="Symbol" w:hAnsi="Symbol" w:hint="default"/>
      </w:rPr>
    </w:lvl>
    <w:lvl w:ilvl="1" w:tplc="20000003" w:tentative="1">
      <w:start w:val="1"/>
      <w:numFmt w:val="bullet"/>
      <w:lvlText w:val="o"/>
      <w:lvlJc w:val="left"/>
      <w:pPr>
        <w:ind w:left="1438" w:hanging="360"/>
      </w:pPr>
      <w:rPr>
        <w:rFonts w:ascii="Courier New" w:hAnsi="Courier New" w:cs="Courier New" w:hint="default"/>
      </w:rPr>
    </w:lvl>
    <w:lvl w:ilvl="2" w:tplc="20000005" w:tentative="1">
      <w:start w:val="1"/>
      <w:numFmt w:val="bullet"/>
      <w:lvlText w:val=""/>
      <w:lvlJc w:val="left"/>
      <w:pPr>
        <w:ind w:left="2158" w:hanging="360"/>
      </w:pPr>
      <w:rPr>
        <w:rFonts w:ascii="Wingdings" w:hAnsi="Wingdings" w:hint="default"/>
      </w:rPr>
    </w:lvl>
    <w:lvl w:ilvl="3" w:tplc="20000001" w:tentative="1">
      <w:start w:val="1"/>
      <w:numFmt w:val="bullet"/>
      <w:lvlText w:val=""/>
      <w:lvlJc w:val="left"/>
      <w:pPr>
        <w:ind w:left="2878" w:hanging="360"/>
      </w:pPr>
      <w:rPr>
        <w:rFonts w:ascii="Symbol" w:hAnsi="Symbol" w:hint="default"/>
      </w:rPr>
    </w:lvl>
    <w:lvl w:ilvl="4" w:tplc="20000003" w:tentative="1">
      <w:start w:val="1"/>
      <w:numFmt w:val="bullet"/>
      <w:lvlText w:val="o"/>
      <w:lvlJc w:val="left"/>
      <w:pPr>
        <w:ind w:left="3598" w:hanging="360"/>
      </w:pPr>
      <w:rPr>
        <w:rFonts w:ascii="Courier New" w:hAnsi="Courier New" w:cs="Courier New" w:hint="default"/>
      </w:rPr>
    </w:lvl>
    <w:lvl w:ilvl="5" w:tplc="20000005" w:tentative="1">
      <w:start w:val="1"/>
      <w:numFmt w:val="bullet"/>
      <w:lvlText w:val=""/>
      <w:lvlJc w:val="left"/>
      <w:pPr>
        <w:ind w:left="4318" w:hanging="360"/>
      </w:pPr>
      <w:rPr>
        <w:rFonts w:ascii="Wingdings" w:hAnsi="Wingdings" w:hint="default"/>
      </w:rPr>
    </w:lvl>
    <w:lvl w:ilvl="6" w:tplc="20000001" w:tentative="1">
      <w:start w:val="1"/>
      <w:numFmt w:val="bullet"/>
      <w:lvlText w:val=""/>
      <w:lvlJc w:val="left"/>
      <w:pPr>
        <w:ind w:left="5038" w:hanging="360"/>
      </w:pPr>
      <w:rPr>
        <w:rFonts w:ascii="Symbol" w:hAnsi="Symbol" w:hint="default"/>
      </w:rPr>
    </w:lvl>
    <w:lvl w:ilvl="7" w:tplc="20000003" w:tentative="1">
      <w:start w:val="1"/>
      <w:numFmt w:val="bullet"/>
      <w:lvlText w:val="o"/>
      <w:lvlJc w:val="left"/>
      <w:pPr>
        <w:ind w:left="5758" w:hanging="360"/>
      </w:pPr>
      <w:rPr>
        <w:rFonts w:ascii="Courier New" w:hAnsi="Courier New" w:cs="Courier New" w:hint="default"/>
      </w:rPr>
    </w:lvl>
    <w:lvl w:ilvl="8" w:tplc="20000005" w:tentative="1">
      <w:start w:val="1"/>
      <w:numFmt w:val="bullet"/>
      <w:lvlText w:val=""/>
      <w:lvlJc w:val="left"/>
      <w:pPr>
        <w:ind w:left="6478" w:hanging="360"/>
      </w:pPr>
      <w:rPr>
        <w:rFonts w:ascii="Wingdings" w:hAnsi="Wingdings" w:hint="default"/>
      </w:rPr>
    </w:lvl>
  </w:abstractNum>
  <w:abstractNum w:abstractNumId="1" w15:restartNumberingAfterBreak="0">
    <w:nsid w:val="491F7215"/>
    <w:multiLevelType w:val="hybridMultilevel"/>
    <w:tmpl w:val="C5FE5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B7783A"/>
    <w:multiLevelType w:val="hybridMultilevel"/>
    <w:tmpl w:val="D1EE4232"/>
    <w:lvl w:ilvl="0" w:tplc="B150E744">
      <w:numFmt w:val="bullet"/>
      <w:lvlText w:val=""/>
      <w:lvlJc w:val="left"/>
      <w:pPr>
        <w:ind w:left="358" w:hanging="360"/>
      </w:pPr>
      <w:rPr>
        <w:rFonts w:ascii="Symbol" w:eastAsia="David" w:hAnsi="Symbol" w:cs="David" w:hint="default"/>
      </w:rPr>
    </w:lvl>
    <w:lvl w:ilvl="1" w:tplc="10000003" w:tentative="1">
      <w:start w:val="1"/>
      <w:numFmt w:val="bullet"/>
      <w:lvlText w:val="o"/>
      <w:lvlJc w:val="left"/>
      <w:pPr>
        <w:ind w:left="1078" w:hanging="360"/>
      </w:pPr>
      <w:rPr>
        <w:rFonts w:ascii="Courier New" w:hAnsi="Courier New" w:cs="Courier New" w:hint="default"/>
      </w:rPr>
    </w:lvl>
    <w:lvl w:ilvl="2" w:tplc="10000005" w:tentative="1">
      <w:start w:val="1"/>
      <w:numFmt w:val="bullet"/>
      <w:lvlText w:val=""/>
      <w:lvlJc w:val="left"/>
      <w:pPr>
        <w:ind w:left="1798" w:hanging="360"/>
      </w:pPr>
      <w:rPr>
        <w:rFonts w:ascii="Wingdings" w:hAnsi="Wingdings" w:hint="default"/>
      </w:rPr>
    </w:lvl>
    <w:lvl w:ilvl="3" w:tplc="10000001" w:tentative="1">
      <w:start w:val="1"/>
      <w:numFmt w:val="bullet"/>
      <w:lvlText w:val=""/>
      <w:lvlJc w:val="left"/>
      <w:pPr>
        <w:ind w:left="2518" w:hanging="360"/>
      </w:pPr>
      <w:rPr>
        <w:rFonts w:ascii="Symbol" w:hAnsi="Symbol" w:hint="default"/>
      </w:rPr>
    </w:lvl>
    <w:lvl w:ilvl="4" w:tplc="10000003" w:tentative="1">
      <w:start w:val="1"/>
      <w:numFmt w:val="bullet"/>
      <w:lvlText w:val="o"/>
      <w:lvlJc w:val="left"/>
      <w:pPr>
        <w:ind w:left="3238" w:hanging="360"/>
      </w:pPr>
      <w:rPr>
        <w:rFonts w:ascii="Courier New" w:hAnsi="Courier New" w:cs="Courier New" w:hint="default"/>
      </w:rPr>
    </w:lvl>
    <w:lvl w:ilvl="5" w:tplc="10000005" w:tentative="1">
      <w:start w:val="1"/>
      <w:numFmt w:val="bullet"/>
      <w:lvlText w:val=""/>
      <w:lvlJc w:val="left"/>
      <w:pPr>
        <w:ind w:left="3958" w:hanging="360"/>
      </w:pPr>
      <w:rPr>
        <w:rFonts w:ascii="Wingdings" w:hAnsi="Wingdings" w:hint="default"/>
      </w:rPr>
    </w:lvl>
    <w:lvl w:ilvl="6" w:tplc="10000001" w:tentative="1">
      <w:start w:val="1"/>
      <w:numFmt w:val="bullet"/>
      <w:lvlText w:val=""/>
      <w:lvlJc w:val="left"/>
      <w:pPr>
        <w:ind w:left="4678" w:hanging="360"/>
      </w:pPr>
      <w:rPr>
        <w:rFonts w:ascii="Symbol" w:hAnsi="Symbol" w:hint="default"/>
      </w:rPr>
    </w:lvl>
    <w:lvl w:ilvl="7" w:tplc="10000003" w:tentative="1">
      <w:start w:val="1"/>
      <w:numFmt w:val="bullet"/>
      <w:lvlText w:val="o"/>
      <w:lvlJc w:val="left"/>
      <w:pPr>
        <w:ind w:left="5398" w:hanging="360"/>
      </w:pPr>
      <w:rPr>
        <w:rFonts w:ascii="Courier New" w:hAnsi="Courier New" w:cs="Courier New" w:hint="default"/>
      </w:rPr>
    </w:lvl>
    <w:lvl w:ilvl="8" w:tplc="10000005" w:tentative="1">
      <w:start w:val="1"/>
      <w:numFmt w:val="bullet"/>
      <w:lvlText w:val=""/>
      <w:lvlJc w:val="left"/>
      <w:pPr>
        <w:ind w:left="6118"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07B"/>
    <w:rsid w:val="000449A6"/>
    <w:rsid w:val="00164FE6"/>
    <w:rsid w:val="00267F97"/>
    <w:rsid w:val="00277898"/>
    <w:rsid w:val="00336464"/>
    <w:rsid w:val="004D1925"/>
    <w:rsid w:val="00672738"/>
    <w:rsid w:val="00734334"/>
    <w:rsid w:val="007F107B"/>
    <w:rsid w:val="00880061"/>
    <w:rsid w:val="008B59C8"/>
    <w:rsid w:val="00924805"/>
    <w:rsid w:val="00956D4D"/>
    <w:rsid w:val="009B404D"/>
    <w:rsid w:val="00A74CC4"/>
    <w:rsid w:val="00A90758"/>
    <w:rsid w:val="00B171CA"/>
    <w:rsid w:val="00B21AAB"/>
    <w:rsid w:val="00B64252"/>
    <w:rsid w:val="00C57141"/>
    <w:rsid w:val="00D051B7"/>
    <w:rsid w:val="00D55FAF"/>
    <w:rsid w:val="00DD674C"/>
    <w:rsid w:val="00E0519C"/>
    <w:rsid w:val="00E117C0"/>
    <w:rsid w:val="00EB20F9"/>
    <w:rsid w:val="00F350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07D78"/>
  <w15:chartTrackingRefBased/>
  <w15:docId w15:val="{ABF024E7-76B6-44EE-9782-8333CA67E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107B"/>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en-GB" w:eastAsia="zh-CN"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F107B"/>
    <w:pPr>
      <w:tabs>
        <w:tab w:val="center" w:pos="4153"/>
        <w:tab w:val="right" w:pos="8306"/>
      </w:tabs>
      <w:ind w:left="0"/>
      <w:jc w:val="right"/>
    </w:pPr>
  </w:style>
  <w:style w:type="character" w:customStyle="1" w:styleId="a4">
    <w:name w:val="כותרת עליונה תו"/>
    <w:basedOn w:val="a0"/>
    <w:link w:val="a3"/>
    <w:rsid w:val="007F107B"/>
    <w:rPr>
      <w:rFonts w:ascii="Times New Roman" w:eastAsia="Times New Roman" w:hAnsi="Times New Roman" w:cs="Times New Roman"/>
      <w:position w:val="-1"/>
      <w:sz w:val="24"/>
      <w:szCs w:val="24"/>
      <w:lang w:val="en-GB" w:eastAsia="zh-CN" w:bidi="ar-SA"/>
    </w:rPr>
  </w:style>
  <w:style w:type="paragraph" w:styleId="a5">
    <w:name w:val="footer"/>
    <w:basedOn w:val="a"/>
    <w:link w:val="a6"/>
    <w:uiPriority w:val="99"/>
    <w:rsid w:val="007F107B"/>
    <w:pPr>
      <w:tabs>
        <w:tab w:val="center" w:pos="4153"/>
        <w:tab w:val="right" w:pos="8306"/>
      </w:tabs>
      <w:ind w:left="0"/>
      <w:jc w:val="right"/>
    </w:pPr>
  </w:style>
  <w:style w:type="character" w:customStyle="1" w:styleId="a6">
    <w:name w:val="כותרת תחתונה תו"/>
    <w:basedOn w:val="a0"/>
    <w:link w:val="a5"/>
    <w:uiPriority w:val="99"/>
    <w:rsid w:val="007F107B"/>
    <w:rPr>
      <w:rFonts w:ascii="Times New Roman" w:eastAsia="Times New Roman" w:hAnsi="Times New Roman" w:cs="Times New Roman"/>
      <w:position w:val="-1"/>
      <w:sz w:val="24"/>
      <w:szCs w:val="24"/>
      <w:lang w:val="en-GB" w:eastAsia="zh-CN" w:bidi="ar-SA"/>
    </w:rPr>
  </w:style>
  <w:style w:type="paragraph" w:styleId="NormalWeb">
    <w:name w:val="Normal (Web)"/>
    <w:basedOn w:val="a"/>
    <w:uiPriority w:val="99"/>
    <w:rsid w:val="007F107B"/>
    <w:pPr>
      <w:spacing w:before="100" w:beforeAutospacing="1" w:after="100" w:afterAutospacing="1"/>
    </w:pPr>
    <w:rPr>
      <w:lang w:val="en-US"/>
    </w:rPr>
  </w:style>
  <w:style w:type="paragraph" w:styleId="a7">
    <w:name w:val="List Paragraph"/>
    <w:basedOn w:val="a"/>
    <w:rsid w:val="007F107B"/>
    <w:pPr>
      <w:spacing w:after="160" w:line="259" w:lineRule="auto"/>
      <w:ind w:left="720"/>
      <w:contextualSpacing/>
    </w:pPr>
    <w:rPr>
      <w:rFonts w:ascii="Calibri" w:eastAsia="Calibri" w:hAnsi="Calibri" w:cs="Arial"/>
      <w:sz w:val="22"/>
      <w:szCs w:val="22"/>
      <w:lang w:val="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8E917484542D4CACFB288BB34634DA" ma:contentTypeVersion="13" ma:contentTypeDescription="Create a new document." ma:contentTypeScope="" ma:versionID="806741296b2a8c0e122f5bcb5ba4edd8">
  <xsd:schema xmlns:xsd="http://www.w3.org/2001/XMLSchema" xmlns:xs="http://www.w3.org/2001/XMLSchema" xmlns:p="http://schemas.microsoft.com/office/2006/metadata/properties" xmlns:ns3="4e7dfa89-700a-4513-8ea1-f5e82eef4110" xmlns:ns4="ad093f48-124b-42e5-bfe8-9c1cf085a40c" targetNamespace="http://schemas.microsoft.com/office/2006/metadata/properties" ma:root="true" ma:fieldsID="d536c28c09500aefd8e9af53ca974e44" ns3:_="" ns4:_="">
    <xsd:import namespace="4e7dfa89-700a-4513-8ea1-f5e82eef4110"/>
    <xsd:import namespace="ad093f48-124b-42e5-bfe8-9c1cf085a4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dfa89-700a-4513-8ea1-f5e82eef41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093f48-124b-42e5-bfe8-9c1cf085a4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8AF04E-5675-4B86-8291-7F93EC0885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2E5BB4-2870-4386-9138-9EE9943B519B}">
  <ds:schemaRefs>
    <ds:schemaRef ds:uri="http://schemas.microsoft.com/sharepoint/v3/contenttype/forms"/>
  </ds:schemaRefs>
</ds:datastoreItem>
</file>

<file path=customXml/itemProps3.xml><?xml version="1.0" encoding="utf-8"?>
<ds:datastoreItem xmlns:ds="http://schemas.openxmlformats.org/officeDocument/2006/customXml" ds:itemID="{79CE582A-1715-46BA-B57A-9DA6C6504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dfa89-700a-4513-8ea1-f5e82eef4110"/>
    <ds:schemaRef ds:uri="ad093f48-124b-42e5-bfe8-9c1cf085a4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887</Words>
  <Characters>4439</Characters>
  <Application>Microsoft Office Word</Application>
  <DocSecurity>0</DocSecurity>
  <Lines>36</Lines>
  <Paragraphs>10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Liron Biran</dc:creator>
  <cp:keywords/>
  <dc:description/>
  <cp:lastModifiedBy>יעל ון-לובין</cp:lastModifiedBy>
  <cp:revision>2</cp:revision>
  <dcterms:created xsi:type="dcterms:W3CDTF">2025-09-03T08:03:00Z</dcterms:created>
  <dcterms:modified xsi:type="dcterms:W3CDTF">2025-09-03T08:03:00Z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0x010100578E917484542D4CACFB288BB34634DA</vt:lpwstr>
  </property>
</Properties>
</file>