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706"/>
        <w:bidiVisual/>
        <w:tblW w:w="16163" w:type="dxa"/>
        <w:tblLayout w:type="fixed"/>
        <w:tblLook w:val="04A0" w:firstRow="1" w:lastRow="0" w:firstColumn="1" w:lastColumn="0" w:noHBand="0" w:noVBand="1"/>
      </w:tblPr>
      <w:tblGrid>
        <w:gridCol w:w="287"/>
        <w:gridCol w:w="1581"/>
        <w:gridCol w:w="1710"/>
        <w:gridCol w:w="7290"/>
        <w:gridCol w:w="5295"/>
      </w:tblGrid>
      <w:tr w:rsidR="008D5AEC" w:rsidRPr="00195D58" w14:paraId="2B25A015" w14:textId="77777777" w:rsidTr="00C9396C">
        <w:tc>
          <w:tcPr>
            <w:tcW w:w="16163" w:type="dxa"/>
            <w:gridSpan w:val="5"/>
            <w:shd w:val="clear" w:color="auto" w:fill="F4B083" w:themeFill="accent2" w:themeFillTint="99"/>
          </w:tcPr>
          <w:p w14:paraId="4B76E46A" w14:textId="09FDC92D" w:rsidR="008D5AEC" w:rsidRPr="009B69D1" w:rsidRDefault="001235B3" w:rsidP="009B69D1">
            <w:pPr>
              <w:jc w:val="center"/>
              <w:rPr>
                <w:rFonts w:cstheme="minorHAnsi"/>
                <w:b/>
                <w:bCs/>
                <w:sz w:val="32"/>
                <w:szCs w:val="32"/>
                <w:rtl/>
              </w:rPr>
            </w:pPr>
            <w:r>
              <w:rPr>
                <w:rFonts w:cs="Calibri" w:hint="cs"/>
                <w:b/>
                <w:bCs/>
                <w:sz w:val="32"/>
                <w:szCs w:val="32"/>
                <w:rtl/>
              </w:rPr>
              <w:t>נשים פ</w:t>
            </w:r>
            <w:r w:rsidR="000A6BC3">
              <w:rPr>
                <w:rFonts w:cs="Calibri" w:hint="cs"/>
                <w:b/>
                <w:bCs/>
                <w:sz w:val="32"/>
                <w:szCs w:val="32"/>
                <w:rtl/>
              </w:rPr>
              <w:t>ור</w:t>
            </w:r>
            <w:r>
              <w:rPr>
                <w:rFonts w:cs="Calibri" w:hint="cs"/>
                <w:b/>
                <w:bCs/>
                <w:sz w:val="32"/>
                <w:szCs w:val="32"/>
                <w:rtl/>
              </w:rPr>
              <w:t xml:space="preserve">צות דרך </w:t>
            </w:r>
            <w:r>
              <w:rPr>
                <w:rFonts w:cs="Calibri"/>
                <w:b/>
                <w:bCs/>
                <w:sz w:val="32"/>
                <w:szCs w:val="32"/>
                <w:rtl/>
              </w:rPr>
              <w:t>–</w:t>
            </w:r>
            <w:r>
              <w:rPr>
                <w:rFonts w:cs="Calibri" w:hint="cs"/>
                <w:b/>
                <w:bCs/>
                <w:sz w:val="32"/>
                <w:szCs w:val="32"/>
                <w:rtl/>
              </w:rPr>
              <w:t xml:space="preserve"> גרסת </w:t>
            </w:r>
            <w:r w:rsidR="00AC08B3">
              <w:rPr>
                <w:rFonts w:cs="Calibri" w:hint="cs"/>
                <w:b/>
                <w:bCs/>
                <w:sz w:val="32"/>
                <w:szCs w:val="32"/>
                <w:rtl/>
              </w:rPr>
              <w:t>תיכון</w:t>
            </w:r>
            <w:r>
              <w:rPr>
                <w:rFonts w:cs="Calibri" w:hint="cs"/>
                <w:b/>
                <w:bCs/>
                <w:sz w:val="32"/>
                <w:szCs w:val="32"/>
                <w:rtl/>
              </w:rPr>
              <w:t xml:space="preserve"> (</w:t>
            </w:r>
            <w:r w:rsidR="00AC08B3">
              <w:rPr>
                <w:rFonts w:cs="Calibri" w:hint="cs"/>
                <w:b/>
                <w:bCs/>
                <w:sz w:val="32"/>
                <w:szCs w:val="32"/>
                <w:rtl/>
              </w:rPr>
              <w:t>י'-י"ב</w:t>
            </w:r>
            <w:r>
              <w:rPr>
                <w:rFonts w:cs="Calibri" w:hint="cs"/>
                <w:b/>
                <w:bCs/>
                <w:sz w:val="32"/>
                <w:szCs w:val="32"/>
                <w:rtl/>
              </w:rPr>
              <w:t>)</w:t>
            </w:r>
          </w:p>
        </w:tc>
      </w:tr>
      <w:tr w:rsidR="00E0567C" w:rsidRPr="00195D58" w14:paraId="08C3E9B4" w14:textId="77777777" w:rsidTr="005D4C94">
        <w:trPr>
          <w:trHeight w:val="1281"/>
        </w:trPr>
        <w:tc>
          <w:tcPr>
            <w:tcW w:w="1868" w:type="dxa"/>
            <w:gridSpan w:val="2"/>
            <w:shd w:val="clear" w:color="auto" w:fill="F4B083" w:themeFill="accent2" w:themeFillTint="99"/>
          </w:tcPr>
          <w:p w14:paraId="1E9046C4" w14:textId="6D4FEE33" w:rsidR="00E0567C" w:rsidRPr="007B27BE" w:rsidRDefault="00E0567C" w:rsidP="0014643B">
            <w:pPr>
              <w:spacing w:before="240"/>
              <w:rPr>
                <w:rFonts w:ascii="Calibri" w:hAnsi="Calibri" w:cs="Calibri"/>
                <w:b/>
                <w:bCs/>
                <w:color w:val="000000"/>
                <w:rtl/>
              </w:rPr>
            </w:pPr>
            <w:proofErr w:type="spellStart"/>
            <w:r>
              <w:rPr>
                <w:rFonts w:ascii="Calibri" w:hAnsi="Calibri" w:cs="Calibri" w:hint="cs"/>
                <w:b/>
                <w:bCs/>
                <w:color w:val="000000"/>
                <w:rtl/>
              </w:rPr>
              <w:t>למדריכ</w:t>
            </w:r>
            <w:proofErr w:type="spellEnd"/>
            <w:r>
              <w:rPr>
                <w:rFonts w:ascii="Calibri" w:hAnsi="Calibri" w:cs="Calibri" w:hint="cs"/>
                <w:b/>
                <w:bCs/>
                <w:color w:val="000000"/>
                <w:rtl/>
              </w:rPr>
              <w:t>/ה</w:t>
            </w:r>
          </w:p>
        </w:tc>
        <w:tc>
          <w:tcPr>
            <w:tcW w:w="1710" w:type="dxa"/>
            <w:shd w:val="clear" w:color="auto" w:fill="FFF2CC" w:themeFill="accent4" w:themeFillTint="33"/>
          </w:tcPr>
          <w:p w14:paraId="1FF78E3E" w14:textId="77777777" w:rsidR="00E0567C" w:rsidRPr="00BD580F" w:rsidRDefault="00E0567C" w:rsidP="0014643B">
            <w:pPr>
              <w:spacing w:before="240"/>
              <w:rPr>
                <w:rFonts w:cstheme="minorHAnsi"/>
                <w:b/>
                <w:bCs/>
                <w:sz w:val="24"/>
                <w:szCs w:val="24"/>
                <w:rtl/>
              </w:rPr>
            </w:pPr>
          </w:p>
        </w:tc>
        <w:tc>
          <w:tcPr>
            <w:tcW w:w="12585" w:type="dxa"/>
            <w:gridSpan w:val="2"/>
            <w:shd w:val="clear" w:color="auto" w:fill="FFF2CC" w:themeFill="accent4" w:themeFillTint="33"/>
          </w:tcPr>
          <w:p w14:paraId="7F878B62" w14:textId="77777777" w:rsidR="002C4B9F" w:rsidRDefault="00E0567C" w:rsidP="00541CED">
            <w:pPr>
              <w:spacing w:before="240"/>
              <w:rPr>
                <w:rFonts w:cs="Calibri"/>
                <w:sz w:val="24"/>
                <w:szCs w:val="24"/>
                <w:rtl/>
              </w:rPr>
            </w:pPr>
            <w:r>
              <w:rPr>
                <w:rFonts w:cs="Calibri" w:hint="cs"/>
                <w:sz w:val="24"/>
                <w:szCs w:val="24"/>
                <w:rtl/>
              </w:rPr>
              <w:t>סיו</w:t>
            </w:r>
            <w:r w:rsidR="00804511">
              <w:rPr>
                <w:rFonts w:cs="Calibri" w:hint="cs"/>
                <w:sz w:val="24"/>
                <w:szCs w:val="24"/>
                <w:rtl/>
              </w:rPr>
              <w:t>ר זה מיועד ל</w:t>
            </w:r>
            <w:r w:rsidR="00B923DB">
              <w:rPr>
                <w:rFonts w:cs="Calibri" w:hint="cs"/>
                <w:sz w:val="24"/>
                <w:szCs w:val="24"/>
                <w:rtl/>
              </w:rPr>
              <w:t>תיכון</w:t>
            </w:r>
            <w:r w:rsidR="00804511">
              <w:rPr>
                <w:rFonts w:cs="Calibri" w:hint="cs"/>
                <w:sz w:val="24"/>
                <w:szCs w:val="24"/>
                <w:rtl/>
              </w:rPr>
              <w:t xml:space="preserve">, ולכן </w:t>
            </w:r>
            <w:r w:rsidR="00895D61">
              <w:rPr>
                <w:rFonts w:cs="Calibri" w:hint="cs"/>
                <w:sz w:val="24"/>
                <w:szCs w:val="24"/>
                <w:rtl/>
              </w:rPr>
              <w:t>ניתן בסיור זה</w:t>
            </w:r>
            <w:r w:rsidR="00F72746">
              <w:rPr>
                <w:rFonts w:cs="Calibri" w:hint="cs"/>
                <w:sz w:val="24"/>
                <w:szCs w:val="24"/>
                <w:rtl/>
              </w:rPr>
              <w:t xml:space="preserve"> לפתוח שאלות יותר מעמיקות על נשים בעם היהודי</w:t>
            </w:r>
            <w:r w:rsidR="002C4B9F">
              <w:rPr>
                <w:rFonts w:cs="Calibri" w:hint="cs"/>
                <w:sz w:val="24"/>
                <w:szCs w:val="24"/>
                <w:rtl/>
              </w:rPr>
              <w:t xml:space="preserve"> לאורך ההיסטוריה וגם בימינו. </w:t>
            </w:r>
          </w:p>
          <w:p w14:paraId="79A6B657" w14:textId="3F6B3DB1" w:rsidR="002C4B9F" w:rsidRPr="002C4B9F" w:rsidRDefault="002C4B9F" w:rsidP="00541CED">
            <w:pPr>
              <w:spacing w:before="240"/>
              <w:rPr>
                <w:rFonts w:cs="Calibri"/>
                <w:b/>
                <w:bCs/>
                <w:sz w:val="24"/>
                <w:szCs w:val="24"/>
                <w:rtl/>
              </w:rPr>
            </w:pPr>
            <w:r>
              <w:rPr>
                <w:rFonts w:cs="Calibri" w:hint="cs"/>
                <w:b/>
                <w:bCs/>
                <w:sz w:val="24"/>
                <w:szCs w:val="24"/>
                <w:rtl/>
              </w:rPr>
              <w:t>חשוב להדגיש</w:t>
            </w:r>
            <w:r w:rsidR="008E3318">
              <w:rPr>
                <w:rFonts w:cs="Calibri" w:hint="cs"/>
                <w:b/>
                <w:bCs/>
                <w:sz w:val="24"/>
                <w:szCs w:val="24"/>
                <w:rtl/>
              </w:rPr>
              <w:t xml:space="preserve">: אלו אותן תחנות הדרכה כמו במודל חט"ב, אך הדיונים מעט שונים. עליכם לשלוט בשני המתווים. אם תראו שקיבלתם </w:t>
            </w:r>
            <w:r w:rsidR="00861C2E">
              <w:rPr>
                <w:rFonts w:cs="Calibri" w:hint="cs"/>
                <w:b/>
                <w:bCs/>
                <w:sz w:val="24"/>
                <w:szCs w:val="24"/>
                <w:rtl/>
              </w:rPr>
              <w:t>קבוצה בגיל תיכון, אך עם יכולת מועטה לנהל דיון, פשוט תעברו למתווה חט"ב.</w:t>
            </w:r>
          </w:p>
          <w:p w14:paraId="57F767ED" w14:textId="17385053" w:rsidR="00E0567C" w:rsidRDefault="000A3958" w:rsidP="00541CED">
            <w:pPr>
              <w:spacing w:before="240"/>
              <w:rPr>
                <w:rFonts w:cs="Calibri"/>
                <w:sz w:val="24"/>
                <w:szCs w:val="24"/>
                <w:rtl/>
              </w:rPr>
            </w:pPr>
            <w:r>
              <w:rPr>
                <w:rFonts w:cs="Calibri" w:hint="cs"/>
                <w:sz w:val="24"/>
                <w:szCs w:val="24"/>
                <w:rtl/>
              </w:rPr>
              <w:t>המ</w:t>
            </w:r>
            <w:r w:rsidR="008F786E">
              <w:rPr>
                <w:rFonts w:cs="Calibri" w:hint="cs"/>
                <w:sz w:val="24"/>
                <w:szCs w:val="24"/>
                <w:rtl/>
              </w:rPr>
              <w:t>טרה</w:t>
            </w:r>
            <w:r w:rsidR="00FC1CA4">
              <w:rPr>
                <w:rFonts w:cs="Calibri" w:hint="cs"/>
                <w:sz w:val="24"/>
                <w:szCs w:val="24"/>
                <w:rtl/>
              </w:rPr>
              <w:t xml:space="preserve"> </w:t>
            </w:r>
            <w:r w:rsidR="00861C2E">
              <w:rPr>
                <w:rFonts w:cs="Calibri" w:hint="cs"/>
                <w:sz w:val="24"/>
                <w:szCs w:val="24"/>
                <w:rtl/>
              </w:rPr>
              <w:t xml:space="preserve">במתווה התיכון </w:t>
            </w:r>
            <w:r w:rsidR="00FC1CA4">
              <w:rPr>
                <w:rFonts w:cs="Calibri" w:hint="cs"/>
                <w:sz w:val="24"/>
                <w:szCs w:val="24"/>
                <w:rtl/>
              </w:rPr>
              <w:t>היא</w:t>
            </w:r>
            <w:r w:rsidR="00C40CD0">
              <w:rPr>
                <w:rFonts w:cs="Calibri" w:hint="cs"/>
                <w:sz w:val="24"/>
                <w:szCs w:val="24"/>
                <w:rtl/>
              </w:rPr>
              <w:t xml:space="preserve"> </w:t>
            </w:r>
            <w:r w:rsidR="00861C2E">
              <w:rPr>
                <w:rFonts w:cs="Calibri" w:hint="cs"/>
                <w:sz w:val="24"/>
                <w:szCs w:val="24"/>
                <w:rtl/>
              </w:rPr>
              <w:t xml:space="preserve">לפתוח שאלות </w:t>
            </w:r>
            <w:r w:rsidR="008A79AE">
              <w:rPr>
                <w:rFonts w:cs="Calibri" w:hint="cs"/>
                <w:sz w:val="24"/>
                <w:szCs w:val="24"/>
                <w:rtl/>
              </w:rPr>
              <w:t>מעמיקות, היסטוריות ואקטואליות ביחס למעמד האישה בעולם בכלל וספציפית בעם היהודי.</w:t>
            </w:r>
          </w:p>
          <w:p w14:paraId="7718AD79" w14:textId="35F257A0" w:rsidR="002C7D56" w:rsidRPr="002C7D56" w:rsidRDefault="00AE38AA" w:rsidP="00541CED">
            <w:pPr>
              <w:spacing w:before="240"/>
              <w:rPr>
                <w:rFonts w:cs="Calibri"/>
                <w:b/>
                <w:bCs/>
                <w:sz w:val="24"/>
                <w:szCs w:val="24"/>
                <w:rtl/>
              </w:rPr>
            </w:pPr>
            <w:r>
              <w:rPr>
                <w:rFonts w:cs="Calibri" w:hint="cs"/>
                <w:b/>
                <w:bCs/>
                <w:sz w:val="24"/>
                <w:szCs w:val="24"/>
                <w:rtl/>
              </w:rPr>
              <w:t xml:space="preserve">סדר התחנות לא משנה את תוכן הסיור, כך שהוא מודולרי ומתאים ל-8 קבוצות במקביל. אנחנו ממליצים לעשות את מתודת החקר העצמאי </w:t>
            </w:r>
            <w:r w:rsidR="0008493D">
              <w:rPr>
                <w:rFonts w:cs="Calibri" w:hint="cs"/>
                <w:b/>
                <w:bCs/>
                <w:sz w:val="24"/>
                <w:szCs w:val="24"/>
                <w:rtl/>
              </w:rPr>
              <w:t>בקומה 3 באמצע ההדרכה</w:t>
            </w:r>
            <w:r w:rsidR="004412FD">
              <w:rPr>
                <w:rFonts w:cs="Calibri" w:hint="cs"/>
                <w:b/>
                <w:bCs/>
                <w:sz w:val="24"/>
                <w:szCs w:val="24"/>
                <w:rtl/>
              </w:rPr>
              <w:t>, כדי לאפשר לתלמידים לשחרר קצת אנרגיות וליצור הפוגה בין זמני ההדרכה הפרונטלית.</w:t>
            </w:r>
          </w:p>
        </w:tc>
      </w:tr>
      <w:tr w:rsidR="007B27BE" w:rsidRPr="00195D58" w14:paraId="76A3A1D8" w14:textId="77777777" w:rsidTr="005D4C94">
        <w:trPr>
          <w:trHeight w:val="1281"/>
        </w:trPr>
        <w:tc>
          <w:tcPr>
            <w:tcW w:w="1868" w:type="dxa"/>
            <w:gridSpan w:val="2"/>
            <w:shd w:val="clear" w:color="auto" w:fill="F4B083" w:themeFill="accent2" w:themeFillTint="99"/>
          </w:tcPr>
          <w:p w14:paraId="5D7B1CD8" w14:textId="77777777" w:rsidR="007B27BE" w:rsidRPr="007B27BE" w:rsidRDefault="007B27BE" w:rsidP="0014643B">
            <w:pPr>
              <w:spacing w:before="240"/>
              <w:rPr>
                <w:rFonts w:cstheme="minorHAnsi"/>
                <w:b/>
                <w:bCs/>
                <w:sz w:val="24"/>
                <w:szCs w:val="24"/>
                <w:rtl/>
              </w:rPr>
            </w:pPr>
            <w:r w:rsidRPr="007B27BE">
              <w:rPr>
                <w:rFonts w:ascii="Calibri" w:hAnsi="Calibri" w:cs="Calibri" w:hint="cs"/>
                <w:b/>
                <w:bCs/>
                <w:color w:val="000000"/>
                <w:rtl/>
              </w:rPr>
              <w:t>פתיח</w:t>
            </w:r>
          </w:p>
        </w:tc>
        <w:tc>
          <w:tcPr>
            <w:tcW w:w="1710" w:type="dxa"/>
            <w:shd w:val="clear" w:color="auto" w:fill="FFF2CC" w:themeFill="accent4" w:themeFillTint="33"/>
          </w:tcPr>
          <w:p w14:paraId="570E74CA" w14:textId="77777777" w:rsidR="007B27BE" w:rsidRPr="00BD580F" w:rsidRDefault="007B27BE" w:rsidP="0014643B">
            <w:pPr>
              <w:spacing w:before="240"/>
              <w:rPr>
                <w:rFonts w:cstheme="minorHAnsi"/>
                <w:b/>
                <w:bCs/>
                <w:sz w:val="24"/>
                <w:szCs w:val="24"/>
                <w:rtl/>
              </w:rPr>
            </w:pPr>
          </w:p>
        </w:tc>
        <w:tc>
          <w:tcPr>
            <w:tcW w:w="12585" w:type="dxa"/>
            <w:gridSpan w:val="2"/>
            <w:shd w:val="clear" w:color="auto" w:fill="FFF2CC" w:themeFill="accent4" w:themeFillTint="33"/>
          </w:tcPr>
          <w:p w14:paraId="13A06FBE" w14:textId="03228FD1" w:rsidR="00254A81" w:rsidRDefault="001541DA" w:rsidP="00254A81">
            <w:pPr>
              <w:rPr>
                <w:rFonts w:cs="Calibri"/>
                <w:sz w:val="24"/>
                <w:szCs w:val="24"/>
                <w:rtl/>
              </w:rPr>
            </w:pPr>
            <w:r w:rsidRPr="001541DA">
              <w:rPr>
                <w:rFonts w:cs="Calibri" w:hint="cs"/>
                <w:b/>
                <w:bCs/>
                <w:sz w:val="24"/>
                <w:szCs w:val="24"/>
                <w:rtl/>
              </w:rPr>
              <w:t>אמור:</w:t>
            </w:r>
            <w:r>
              <w:rPr>
                <w:rFonts w:cs="Calibri" w:hint="cs"/>
                <w:sz w:val="24"/>
                <w:szCs w:val="24"/>
                <w:rtl/>
              </w:rPr>
              <w:t xml:space="preserve"> </w:t>
            </w:r>
            <w:r w:rsidR="00914BC5" w:rsidRPr="00914BC5">
              <w:rPr>
                <w:rFonts w:cs="Calibri"/>
                <w:sz w:val="24"/>
                <w:szCs w:val="24"/>
                <w:rtl/>
              </w:rPr>
              <w:t>בסיור שלנו היום נפגוש דמויות שאולי אתם מכירים ואולי לא מהעולם היהודי, דמויות אלו התגברו על קשיים ואתגרים במהלך החיים שלהם ויצרו שינוי בעולם אותו אנו מכירים היום, אם במעגלים קהילתיים, משפחתיים או עולמיים.</w:t>
            </w:r>
            <w:r w:rsidR="00ED66F2">
              <w:rPr>
                <w:rFonts w:cs="Calibri" w:hint="cs"/>
                <w:sz w:val="24"/>
                <w:szCs w:val="24"/>
                <w:rtl/>
              </w:rPr>
              <w:t xml:space="preserve"> </w:t>
            </w:r>
            <w:r w:rsidR="00ED66F2" w:rsidRPr="001541DA">
              <w:rPr>
                <w:rFonts w:cs="Calibri" w:hint="cs"/>
                <w:b/>
                <w:bCs/>
                <w:sz w:val="24"/>
                <w:szCs w:val="24"/>
                <w:rtl/>
              </w:rPr>
              <w:t>כעת נשאל</w:t>
            </w:r>
            <w:r w:rsidR="00ED66F2">
              <w:rPr>
                <w:rFonts w:cs="Calibri" w:hint="cs"/>
                <w:sz w:val="24"/>
                <w:szCs w:val="24"/>
                <w:rtl/>
              </w:rPr>
              <w:t>- על מי לדעתכם נדבר?</w:t>
            </w:r>
            <w:r>
              <w:rPr>
                <w:rFonts w:cs="Calibri" w:hint="cs"/>
                <w:sz w:val="24"/>
                <w:szCs w:val="24"/>
                <w:rtl/>
              </w:rPr>
              <w:t xml:space="preserve"> תנו דוגמה לדמות כזאת.</w:t>
            </w:r>
            <w:r w:rsidR="00ED66F2">
              <w:rPr>
                <w:rFonts w:cs="Calibri" w:hint="cs"/>
                <w:sz w:val="24"/>
                <w:szCs w:val="24"/>
                <w:rtl/>
              </w:rPr>
              <w:t xml:space="preserve"> לאחר מכן נבדוק האם התשובות העלו נשים ואם כן, כמה ביחס למספר הגברים שעלו.</w:t>
            </w:r>
            <w:r w:rsidR="00254A81">
              <w:rPr>
                <w:rFonts w:cs="Calibri" w:hint="cs"/>
                <w:sz w:val="24"/>
                <w:szCs w:val="24"/>
                <w:rtl/>
              </w:rPr>
              <w:t xml:space="preserve"> </w:t>
            </w:r>
          </w:p>
          <w:p w14:paraId="194DDEFF" w14:textId="47601441" w:rsidR="00254A81" w:rsidRDefault="00254A81" w:rsidP="00254A81">
            <w:pPr>
              <w:rPr>
                <w:rFonts w:cs="Calibri"/>
                <w:sz w:val="24"/>
                <w:szCs w:val="24"/>
                <w:rtl/>
              </w:rPr>
            </w:pPr>
            <w:r>
              <w:rPr>
                <w:rFonts w:cs="Calibri" w:hint="cs"/>
                <w:sz w:val="24"/>
                <w:szCs w:val="24"/>
                <w:rtl/>
              </w:rPr>
              <w:t>נגלה כי מדובר ב</w:t>
            </w:r>
            <w:r w:rsidRPr="0064312C">
              <w:rPr>
                <w:rFonts w:cs="Calibri" w:hint="cs"/>
                <w:b/>
                <w:bCs/>
                <w:sz w:val="24"/>
                <w:szCs w:val="24"/>
                <w:rtl/>
              </w:rPr>
              <w:t xml:space="preserve">נשים פורצות דרך </w:t>
            </w:r>
            <w:r>
              <w:rPr>
                <w:rFonts w:cs="Calibri" w:hint="cs"/>
                <w:sz w:val="24"/>
                <w:szCs w:val="24"/>
                <w:rtl/>
              </w:rPr>
              <w:t>(ובהנחה ועלו בתשובתם פחות נשים מגברים, נברר בקצרה למה לדעתם זה המצב? האם זה משום שהיו פחות נשים משפיעות מגברים? האם זה בגלל שההיסטוריה סיפרה עליהן פחות?)</w:t>
            </w:r>
          </w:p>
          <w:p w14:paraId="46051A07" w14:textId="77777777" w:rsidR="00914BC5" w:rsidRPr="00914BC5" w:rsidRDefault="00914BC5" w:rsidP="00632759">
            <w:pPr>
              <w:rPr>
                <w:rFonts w:cs="Calibri"/>
                <w:sz w:val="24"/>
                <w:szCs w:val="24"/>
                <w:rtl/>
              </w:rPr>
            </w:pPr>
            <w:r w:rsidRPr="000B5ECA">
              <w:rPr>
                <w:rFonts w:cs="Calibri"/>
                <w:b/>
                <w:bCs/>
                <w:sz w:val="24"/>
                <w:szCs w:val="24"/>
                <w:rtl/>
              </w:rPr>
              <w:t>סכמו</w:t>
            </w:r>
            <w:r w:rsidRPr="00914BC5">
              <w:rPr>
                <w:rFonts w:cs="Calibri"/>
                <w:sz w:val="24"/>
                <w:szCs w:val="24"/>
                <w:rtl/>
              </w:rPr>
              <w:t xml:space="preserve">: אנו נעבור בכמה תחנות ונכיר נשים מרשימות - נבין מהו הרקע, התקופה, האתגרים וההישגים שהן יצרו. </w:t>
            </w:r>
          </w:p>
          <w:p w14:paraId="30F0EE53" w14:textId="77777777" w:rsidR="00541CED" w:rsidRDefault="00914BC5" w:rsidP="00632759">
            <w:pPr>
              <w:rPr>
                <w:rFonts w:cs="Calibri"/>
                <w:sz w:val="24"/>
                <w:szCs w:val="24"/>
                <w:rtl/>
              </w:rPr>
            </w:pPr>
            <w:r w:rsidRPr="00914BC5">
              <w:rPr>
                <w:rFonts w:cs="Calibri"/>
                <w:sz w:val="24"/>
                <w:szCs w:val="24"/>
                <w:rtl/>
              </w:rPr>
              <w:t>בנוסף נבין ונחשוב היכן ההישגים שלהן פוגשים אותנו כיום ואילו נשים מעוררות השראה/דמויות מעוררות השראה יש בחיינו? מדוע דמויות אלו משמעותיות בחיינו?</w:t>
            </w:r>
          </w:p>
          <w:p w14:paraId="60A35FEB" w14:textId="022C0AC6" w:rsidR="00254A81" w:rsidRPr="00DC413F" w:rsidRDefault="00254A81" w:rsidP="00632759">
            <w:pPr>
              <w:rPr>
                <w:rFonts w:cstheme="minorHAnsi"/>
                <w:sz w:val="24"/>
                <w:szCs w:val="24"/>
                <w:rtl/>
              </w:rPr>
            </w:pPr>
            <w:r>
              <w:rPr>
                <w:rFonts w:cstheme="minorHAnsi" w:hint="cs"/>
                <w:sz w:val="24"/>
                <w:szCs w:val="24"/>
                <w:rtl/>
              </w:rPr>
              <w:t>היות ואנחנו במוזיאון העם היהודי, נתמקד בנשים מתוך העם, שכפי שנראה במהלך הסיור, השפיעו על חיינו כיום (אפילו מבלי שנשים לכך לב).</w:t>
            </w:r>
          </w:p>
        </w:tc>
      </w:tr>
      <w:tr w:rsidR="00043190" w:rsidRPr="00195D58" w14:paraId="65D5E867" w14:textId="77777777" w:rsidTr="00F27E02">
        <w:tc>
          <w:tcPr>
            <w:tcW w:w="16163" w:type="dxa"/>
            <w:gridSpan w:val="5"/>
            <w:shd w:val="clear" w:color="auto" w:fill="F4B083" w:themeFill="accent2" w:themeFillTint="99"/>
          </w:tcPr>
          <w:p w14:paraId="2A38F32E" w14:textId="7E9DF790" w:rsidR="00043190" w:rsidRDefault="00043190" w:rsidP="00043190">
            <w:pPr>
              <w:jc w:val="center"/>
              <w:rPr>
                <w:rFonts w:cstheme="minorHAnsi"/>
                <w:b/>
                <w:bCs/>
                <w:sz w:val="24"/>
                <w:szCs w:val="24"/>
                <w:rtl/>
              </w:rPr>
            </w:pPr>
            <w:r>
              <w:rPr>
                <w:rFonts w:cstheme="minorHAnsi" w:hint="cs"/>
                <w:b/>
                <w:bCs/>
                <w:sz w:val="24"/>
                <w:szCs w:val="24"/>
                <w:rtl/>
              </w:rPr>
              <w:t xml:space="preserve">קומה 3 </w:t>
            </w:r>
            <w:r>
              <w:rPr>
                <w:rFonts w:cstheme="minorHAnsi"/>
                <w:b/>
                <w:bCs/>
                <w:sz w:val="24"/>
                <w:szCs w:val="24"/>
                <w:rtl/>
              </w:rPr>
              <w:t>–</w:t>
            </w:r>
            <w:r>
              <w:rPr>
                <w:rFonts w:cstheme="minorHAnsi" w:hint="cs"/>
                <w:b/>
                <w:bCs/>
                <w:sz w:val="24"/>
                <w:szCs w:val="24"/>
                <w:rtl/>
              </w:rPr>
              <w:t xml:space="preserve"> </w:t>
            </w:r>
            <w:r w:rsidR="00C33D08">
              <w:rPr>
                <w:rFonts w:cstheme="minorHAnsi" w:hint="cs"/>
                <w:b/>
                <w:bCs/>
                <w:sz w:val="24"/>
                <w:szCs w:val="24"/>
                <w:rtl/>
              </w:rPr>
              <w:t>4</w:t>
            </w:r>
            <w:r>
              <w:rPr>
                <w:rFonts w:cstheme="minorHAnsi" w:hint="cs"/>
                <w:b/>
                <w:bCs/>
                <w:sz w:val="24"/>
                <w:szCs w:val="24"/>
                <w:rtl/>
              </w:rPr>
              <w:t>0 דק'</w:t>
            </w:r>
          </w:p>
        </w:tc>
      </w:tr>
      <w:tr w:rsidR="00C9396C" w:rsidRPr="00195D58" w14:paraId="36590D93" w14:textId="77777777" w:rsidTr="005D4C94">
        <w:tc>
          <w:tcPr>
            <w:tcW w:w="1868" w:type="dxa"/>
            <w:gridSpan w:val="2"/>
            <w:shd w:val="clear" w:color="auto" w:fill="F4B083" w:themeFill="accent2" w:themeFillTint="99"/>
          </w:tcPr>
          <w:p w14:paraId="7E84D5C0" w14:textId="35219E64" w:rsidR="00C9396C" w:rsidRPr="006A4878" w:rsidRDefault="00C9396C" w:rsidP="008D5AEC">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4909115F" w14:textId="77777777" w:rsidR="00C9396C" w:rsidRPr="006A4878" w:rsidRDefault="00C9396C" w:rsidP="008D5AEC">
            <w:pPr>
              <w:rPr>
                <w:rFonts w:cstheme="minorHAnsi"/>
                <w:b/>
                <w:bCs/>
                <w:sz w:val="24"/>
                <w:szCs w:val="24"/>
                <w:rtl/>
              </w:rPr>
            </w:pPr>
            <w:r>
              <w:rPr>
                <w:rFonts w:cstheme="minorHAnsi" w:hint="cs"/>
                <w:b/>
                <w:bCs/>
                <w:sz w:val="24"/>
                <w:szCs w:val="24"/>
                <w:rtl/>
              </w:rPr>
              <w:t>מוצגים רלוונטיים</w:t>
            </w:r>
          </w:p>
        </w:tc>
        <w:tc>
          <w:tcPr>
            <w:tcW w:w="7290" w:type="dxa"/>
            <w:shd w:val="clear" w:color="auto" w:fill="F4B083" w:themeFill="accent2" w:themeFillTint="99"/>
          </w:tcPr>
          <w:p w14:paraId="7BEC55A1" w14:textId="1C2E1CFD" w:rsidR="00C9396C" w:rsidRPr="006A4878" w:rsidRDefault="00B648C3" w:rsidP="008D5AEC">
            <w:pPr>
              <w:rPr>
                <w:rFonts w:cstheme="minorHAnsi"/>
                <w:b/>
                <w:bCs/>
                <w:sz w:val="24"/>
                <w:szCs w:val="24"/>
                <w:rtl/>
              </w:rPr>
            </w:pPr>
            <w:r>
              <w:rPr>
                <w:rFonts w:cstheme="minorHAnsi" w:hint="cs"/>
                <w:b/>
                <w:bCs/>
                <w:sz w:val="24"/>
                <w:szCs w:val="24"/>
                <w:rtl/>
              </w:rPr>
              <w:t>דיון</w:t>
            </w:r>
          </w:p>
        </w:tc>
        <w:tc>
          <w:tcPr>
            <w:tcW w:w="5295" w:type="dxa"/>
            <w:shd w:val="clear" w:color="auto" w:fill="F4B083" w:themeFill="accent2" w:themeFillTint="99"/>
          </w:tcPr>
          <w:p w14:paraId="349E05D0" w14:textId="2C0E08FD" w:rsidR="00C9396C" w:rsidRPr="006A4878" w:rsidRDefault="002257B7" w:rsidP="008D5AEC">
            <w:pPr>
              <w:rPr>
                <w:rFonts w:cstheme="minorHAnsi"/>
                <w:b/>
                <w:bCs/>
                <w:sz w:val="24"/>
                <w:szCs w:val="24"/>
                <w:rtl/>
              </w:rPr>
            </w:pPr>
            <w:r>
              <w:rPr>
                <w:rFonts w:cstheme="minorHAnsi" w:hint="cs"/>
                <w:b/>
                <w:bCs/>
                <w:sz w:val="24"/>
                <w:szCs w:val="24"/>
                <w:rtl/>
              </w:rPr>
              <w:t>מסר כללי</w:t>
            </w:r>
          </w:p>
        </w:tc>
      </w:tr>
      <w:tr w:rsidR="00575AEA" w:rsidRPr="00195D58" w14:paraId="48DB60CB" w14:textId="77777777" w:rsidTr="005D4C94">
        <w:tc>
          <w:tcPr>
            <w:tcW w:w="287" w:type="dxa"/>
            <w:vMerge w:val="restart"/>
            <w:shd w:val="clear" w:color="auto" w:fill="F4B083" w:themeFill="accent2" w:themeFillTint="99"/>
          </w:tcPr>
          <w:p w14:paraId="2096E254" w14:textId="47B0AFDA" w:rsidR="00575AEA" w:rsidRPr="006A4878" w:rsidRDefault="00575AEA" w:rsidP="00575AEA">
            <w:pPr>
              <w:rPr>
                <w:rFonts w:cstheme="minorHAnsi"/>
                <w:b/>
                <w:bCs/>
                <w:sz w:val="24"/>
                <w:szCs w:val="24"/>
              </w:rPr>
            </w:pPr>
          </w:p>
        </w:tc>
        <w:tc>
          <w:tcPr>
            <w:tcW w:w="1581" w:type="dxa"/>
            <w:shd w:val="clear" w:color="auto" w:fill="FFF2CC" w:themeFill="accent4" w:themeFillTint="33"/>
          </w:tcPr>
          <w:p w14:paraId="5775858F" w14:textId="0B79C0D7" w:rsidR="00575AEA" w:rsidRPr="002B66A4" w:rsidRDefault="00575AEA" w:rsidP="00575AEA">
            <w:pPr>
              <w:rPr>
                <w:rFonts w:cstheme="minorHAnsi"/>
                <w:b/>
                <w:bCs/>
                <w:sz w:val="24"/>
                <w:szCs w:val="24"/>
                <w:rtl/>
              </w:rPr>
            </w:pPr>
            <w:r w:rsidRPr="002B66A4">
              <w:rPr>
                <w:rFonts w:cstheme="minorHAnsi" w:hint="cs"/>
                <w:b/>
                <w:bCs/>
                <w:sz w:val="24"/>
                <w:szCs w:val="24"/>
                <w:rtl/>
              </w:rPr>
              <w:t>מחול</w:t>
            </w:r>
          </w:p>
        </w:tc>
        <w:tc>
          <w:tcPr>
            <w:tcW w:w="1710" w:type="dxa"/>
          </w:tcPr>
          <w:p w14:paraId="0050A5A9" w14:textId="77777777" w:rsidR="00575AEA" w:rsidRPr="00EF364D" w:rsidRDefault="00575AEA" w:rsidP="00575AEA">
            <w:pPr>
              <w:rPr>
                <w:rFonts w:cs="Calibri"/>
                <w:sz w:val="24"/>
                <w:szCs w:val="24"/>
                <w:rtl/>
              </w:rPr>
            </w:pPr>
            <w:r w:rsidRPr="00EF364D">
              <w:rPr>
                <w:rFonts w:cs="Calibri" w:hint="cs"/>
                <w:sz w:val="24"/>
                <w:szCs w:val="24"/>
                <w:rtl/>
              </w:rPr>
              <w:t>שרה ל</w:t>
            </w:r>
            <w:r w:rsidR="00B17CEE" w:rsidRPr="00EF364D">
              <w:rPr>
                <w:rFonts w:cs="Calibri" w:hint="cs"/>
                <w:sz w:val="24"/>
                <w:szCs w:val="24"/>
                <w:rtl/>
              </w:rPr>
              <w:t>וי</w:t>
            </w:r>
            <w:r w:rsidRPr="00EF364D">
              <w:rPr>
                <w:rFonts w:cs="Calibri" w:hint="cs"/>
                <w:sz w:val="24"/>
                <w:szCs w:val="24"/>
                <w:rtl/>
              </w:rPr>
              <w:t>-תנאי</w:t>
            </w:r>
            <w:r w:rsidR="00EF364D" w:rsidRPr="00EF364D">
              <w:rPr>
                <w:rFonts w:cs="Calibri" w:hint="cs"/>
                <w:sz w:val="24"/>
                <w:szCs w:val="24"/>
                <w:rtl/>
              </w:rPr>
              <w:t>:</w:t>
            </w:r>
          </w:p>
          <w:p w14:paraId="597CFA66" w14:textId="32A5CEB3" w:rsidR="00EF364D" w:rsidRPr="00EF364D" w:rsidRDefault="00EF364D" w:rsidP="00575AEA">
            <w:pPr>
              <w:rPr>
                <w:rFonts w:cs="Calibri"/>
                <w:sz w:val="24"/>
                <w:szCs w:val="24"/>
                <w:rtl/>
              </w:rPr>
            </w:pPr>
            <w:r w:rsidRPr="00EF364D">
              <w:rPr>
                <w:rFonts w:cs="Calibri"/>
                <w:sz w:val="24"/>
                <w:szCs w:val="24"/>
                <w:rtl/>
              </w:rPr>
              <w:t>תלבוש</w:t>
            </w:r>
            <w:r w:rsidR="00686B2F">
              <w:rPr>
                <w:rFonts w:cs="Calibri" w:hint="cs"/>
                <w:sz w:val="24"/>
                <w:szCs w:val="24"/>
                <w:rtl/>
              </w:rPr>
              <w:t>ו</w:t>
            </w:r>
            <w:r w:rsidRPr="00EF364D">
              <w:rPr>
                <w:rFonts w:cs="Calibri"/>
                <w:sz w:val="24"/>
                <w:szCs w:val="24"/>
                <w:rtl/>
              </w:rPr>
              <w:t>ת מהפקת "שיר השירים" של להקת המחול ענבל</w:t>
            </w:r>
          </w:p>
        </w:tc>
        <w:tc>
          <w:tcPr>
            <w:tcW w:w="7290" w:type="dxa"/>
          </w:tcPr>
          <w:p w14:paraId="4E95A3BE" w14:textId="77777777" w:rsidR="00807409" w:rsidRDefault="00BC0DC5"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b/>
                <w:bCs/>
                <w:sz w:val="24"/>
                <w:szCs w:val="24"/>
                <w:rtl/>
              </w:rPr>
              <w:t xml:space="preserve">שאלו: </w:t>
            </w:r>
            <w:r w:rsidR="00807409">
              <w:rPr>
                <w:rFonts w:ascii="David" w:eastAsia="David" w:hAnsi="David" w:cs="David" w:hint="cs"/>
                <w:sz w:val="24"/>
                <w:szCs w:val="24"/>
                <w:rtl/>
              </w:rPr>
              <w:t>איזה שירים למדתם בגן הילדים בחנוכה? ובפורים? קבלו תשובות שונות.</w:t>
            </w:r>
            <w:r w:rsidR="005A7F74">
              <w:rPr>
                <w:rFonts w:ascii="David" w:eastAsia="David" w:hAnsi="David" w:cs="David" w:hint="cs"/>
                <w:sz w:val="24"/>
                <w:szCs w:val="24"/>
                <w:rtl/>
              </w:rPr>
              <w:t xml:space="preserve"> מכירים את השיר 'באנו חושך לגרש'? ואת 'ליצן קטן שלי'? מי כתב שירים אלה?</w:t>
            </w:r>
          </w:p>
          <w:p w14:paraId="205CC494" w14:textId="29043F88" w:rsidR="00905F59" w:rsidRDefault="00663AA5"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sz w:val="24"/>
                <w:szCs w:val="24"/>
                <w:rtl/>
              </w:rPr>
              <w:t xml:space="preserve">נגד אילו אוכלוסיות קיימת אפליה בחברה הישראלית כיום? </w:t>
            </w:r>
            <w:r w:rsidR="00647E91">
              <w:rPr>
                <w:rFonts w:ascii="David" w:eastAsia="David" w:hAnsi="David" w:cs="David" w:hint="cs"/>
                <w:sz w:val="24"/>
                <w:szCs w:val="24"/>
                <w:rtl/>
              </w:rPr>
              <w:t>בקשו מהתלמידים להביא דוגמאות.</w:t>
            </w:r>
          </w:p>
          <w:p w14:paraId="2A9F0860" w14:textId="2BA39F47" w:rsidR="005A7F74" w:rsidRPr="00C135A9" w:rsidRDefault="005A7F74"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b/>
                <w:bCs/>
                <w:sz w:val="24"/>
                <w:szCs w:val="24"/>
                <w:rtl/>
              </w:rPr>
              <w:t xml:space="preserve">ספרו: </w:t>
            </w:r>
            <w:r w:rsidR="00C135A9">
              <w:rPr>
                <w:rFonts w:ascii="David" w:eastAsia="David" w:hAnsi="David" w:cs="David" w:hint="cs"/>
                <w:sz w:val="24"/>
                <w:szCs w:val="24"/>
                <w:rtl/>
              </w:rPr>
              <w:t>נכיר היום אישה מיוחדת ופורצת דרך במגוון אופנים. שרה לוי-תנאי</w:t>
            </w:r>
            <w:r w:rsidR="00E1538A">
              <w:rPr>
                <w:rFonts w:ascii="David" w:eastAsia="David" w:hAnsi="David" w:cs="David" w:hint="cs"/>
                <w:sz w:val="24"/>
                <w:szCs w:val="24"/>
                <w:rtl/>
              </w:rPr>
              <w:t xml:space="preserve"> נולדה בת"א להורים עולים מתימן. </w:t>
            </w:r>
            <w:r w:rsidR="00E93522">
              <w:rPr>
                <w:rFonts w:ascii="David" w:eastAsia="David" w:hAnsi="David" w:cs="David" w:hint="cs"/>
                <w:sz w:val="24"/>
                <w:szCs w:val="24"/>
                <w:rtl/>
              </w:rPr>
              <w:t>היא התחילה את הקריירה שלה כגננת</w:t>
            </w:r>
            <w:r w:rsidR="00BF35D2">
              <w:rPr>
                <w:rFonts w:ascii="David" w:eastAsia="David" w:hAnsi="David" w:cs="David" w:hint="cs"/>
                <w:sz w:val="24"/>
                <w:szCs w:val="24"/>
                <w:rtl/>
              </w:rPr>
              <w:t xml:space="preserve">. באותה תקופה היו מעט שירים בעברית ללמד את ילדי הגן בחגים, אז היא החליטה לכתוב שירים בעצמה. </w:t>
            </w:r>
            <w:r w:rsidR="001C7418">
              <w:rPr>
                <w:rFonts w:ascii="David" w:eastAsia="David" w:hAnsi="David" w:cs="David" w:hint="cs"/>
                <w:sz w:val="24"/>
                <w:szCs w:val="24"/>
                <w:rtl/>
              </w:rPr>
              <w:t>רבים מהשירים שכתבה נלמדים בגנים גם בימינו.</w:t>
            </w:r>
            <w:r w:rsidR="00E67575">
              <w:rPr>
                <w:rFonts w:ascii="David" w:eastAsia="David" w:hAnsi="David" w:cs="David" w:hint="cs"/>
                <w:sz w:val="24"/>
                <w:szCs w:val="24"/>
                <w:rtl/>
              </w:rPr>
              <w:t xml:space="preserve"> היא למדה משחק וניסתה להתקבל </w:t>
            </w:r>
            <w:r w:rsidR="00AF7011">
              <w:rPr>
                <w:rFonts w:ascii="David" w:eastAsia="David" w:hAnsi="David" w:cs="David" w:hint="cs"/>
                <w:sz w:val="24"/>
                <w:szCs w:val="24"/>
                <w:rtl/>
              </w:rPr>
              <w:t>לתיאטראות "הבימה" ו"האוהל" אבל נדחתה.</w:t>
            </w:r>
            <w:r w:rsidR="00805FB4">
              <w:rPr>
                <w:rFonts w:ascii="David" w:eastAsia="David" w:hAnsi="David" w:cs="David" w:hint="cs"/>
                <w:sz w:val="24"/>
                <w:szCs w:val="24"/>
                <w:rtl/>
              </w:rPr>
              <w:t xml:space="preserve"> </w:t>
            </w:r>
            <w:r w:rsidR="00725A6A" w:rsidRPr="00725A6A">
              <w:rPr>
                <w:rFonts w:ascii="David" w:eastAsia="David" w:hAnsi="David" w:cs="David"/>
                <w:sz w:val="24"/>
                <w:szCs w:val="24"/>
                <w:rtl/>
              </w:rPr>
              <w:t>לימים היא סיפרה על כך: "הדבר הכאיב לי מאוד וחשתי כי נדחיתי רק בגלל היותי מזרחית בעלת מבטא מזרחי".</w:t>
            </w:r>
            <w:r w:rsidR="00725A6A">
              <w:rPr>
                <w:rFonts w:ascii="David" w:eastAsia="David" w:hAnsi="David" w:cs="David" w:hint="cs"/>
                <w:sz w:val="24"/>
                <w:szCs w:val="24"/>
                <w:rtl/>
              </w:rPr>
              <w:t xml:space="preserve"> אז </w:t>
            </w:r>
            <w:r w:rsidR="00635CD0" w:rsidRPr="00635CD0">
              <w:rPr>
                <w:rFonts w:ascii="David" w:eastAsia="David" w:hAnsi="David" w:cs="David"/>
                <w:sz w:val="24"/>
                <w:szCs w:val="24"/>
                <w:rtl/>
              </w:rPr>
              <w:t xml:space="preserve">היא אספה קבוצת נערים מזרחיים למה שכונה בתחילה </w:t>
            </w:r>
            <w:r w:rsidR="00635CD0" w:rsidRPr="00635CD0">
              <w:rPr>
                <w:rFonts w:ascii="David" w:eastAsia="David" w:hAnsi="David" w:cs="David"/>
                <w:sz w:val="24"/>
                <w:szCs w:val="24"/>
                <w:rtl/>
              </w:rPr>
              <w:lastRenderedPageBreak/>
              <w:t>"הלהקה המזרחית של שרה לוי". לימים הפכה החבורה ללהקה מוכרת ומוערכת שקיבלה מקום של כבוד בארץ ובעולם ופועלת עד היום – להקת ענבל.</w:t>
            </w:r>
            <w:r w:rsidR="00AB3031">
              <w:rPr>
                <w:rFonts w:ascii="David" w:eastAsia="David" w:hAnsi="David" w:cs="David" w:hint="cs"/>
                <w:sz w:val="24"/>
                <w:szCs w:val="24"/>
                <w:rtl/>
              </w:rPr>
              <w:t xml:space="preserve"> אלה התלבושות של הלהקה.</w:t>
            </w:r>
          </w:p>
        </w:tc>
        <w:tc>
          <w:tcPr>
            <w:tcW w:w="5295" w:type="dxa"/>
          </w:tcPr>
          <w:p w14:paraId="3211253D" w14:textId="47F1B92A" w:rsidR="00575AEA" w:rsidRPr="002B66A4" w:rsidRDefault="00C66C42" w:rsidP="00575AEA">
            <w:pPr>
              <w:rPr>
                <w:rFonts w:cstheme="minorHAnsi"/>
                <w:sz w:val="24"/>
                <w:szCs w:val="24"/>
                <w:rtl/>
              </w:rPr>
            </w:pPr>
            <w:r>
              <w:rPr>
                <w:rFonts w:cstheme="minorHAnsi" w:hint="cs"/>
                <w:sz w:val="24"/>
                <w:szCs w:val="24"/>
                <w:rtl/>
              </w:rPr>
              <w:lastRenderedPageBreak/>
              <w:t xml:space="preserve">שרה לוי-תנאי היא אישה שלא משלימה עם הקיים, </w:t>
            </w:r>
            <w:r w:rsidR="00FD02F6">
              <w:rPr>
                <w:rFonts w:cstheme="minorHAnsi" w:hint="cs"/>
                <w:sz w:val="24"/>
                <w:szCs w:val="24"/>
                <w:rtl/>
              </w:rPr>
              <w:t xml:space="preserve">אלא יוצרת לעצמה ולאחרים דרך שעוד לא קיימת. היא עשתה זאת בתחום החינוך לגיל הרך, ובתחום המחול בארץ. </w:t>
            </w:r>
            <w:r w:rsidR="00C45CDE">
              <w:rPr>
                <w:rFonts w:cstheme="minorHAnsi" w:hint="cs"/>
                <w:sz w:val="24"/>
                <w:szCs w:val="24"/>
                <w:rtl/>
              </w:rPr>
              <w:t>על אף העוני וההדרה שלוי-תנאי חוותה מילדותה, היא הגיעה להישג</w:t>
            </w:r>
            <w:r w:rsidR="00593A8C">
              <w:rPr>
                <w:rFonts w:cstheme="minorHAnsi" w:hint="cs"/>
                <w:sz w:val="24"/>
                <w:szCs w:val="24"/>
                <w:rtl/>
              </w:rPr>
              <w:t xml:space="preserve">ים מרשימים והשאירה חותם משמעותי על הזהות </w:t>
            </w:r>
            <w:r w:rsidR="00AB3031">
              <w:rPr>
                <w:rFonts w:cstheme="minorHAnsi" w:hint="cs"/>
                <w:sz w:val="24"/>
                <w:szCs w:val="24"/>
                <w:rtl/>
              </w:rPr>
              <w:t>היהודית ו</w:t>
            </w:r>
            <w:r w:rsidR="00593A8C">
              <w:rPr>
                <w:rFonts w:cstheme="minorHAnsi" w:hint="cs"/>
                <w:sz w:val="24"/>
                <w:szCs w:val="24"/>
                <w:rtl/>
              </w:rPr>
              <w:t>הישראלית.</w:t>
            </w:r>
          </w:p>
        </w:tc>
      </w:tr>
      <w:tr w:rsidR="00575AEA" w:rsidRPr="00195D58" w14:paraId="5FC1062F" w14:textId="77777777" w:rsidTr="005D4C94">
        <w:tc>
          <w:tcPr>
            <w:tcW w:w="287" w:type="dxa"/>
            <w:vMerge/>
            <w:shd w:val="clear" w:color="auto" w:fill="F4B083" w:themeFill="accent2" w:themeFillTint="99"/>
          </w:tcPr>
          <w:p w14:paraId="29078D99" w14:textId="77777777" w:rsidR="00575AEA" w:rsidRPr="006A4878" w:rsidRDefault="00575AEA" w:rsidP="00575AEA">
            <w:pPr>
              <w:rPr>
                <w:rFonts w:cstheme="minorHAnsi"/>
                <w:b/>
                <w:bCs/>
                <w:sz w:val="24"/>
                <w:szCs w:val="24"/>
                <w:rtl/>
              </w:rPr>
            </w:pPr>
          </w:p>
        </w:tc>
        <w:tc>
          <w:tcPr>
            <w:tcW w:w="1581" w:type="dxa"/>
            <w:shd w:val="clear" w:color="auto" w:fill="FFF2CC" w:themeFill="accent4" w:themeFillTint="33"/>
          </w:tcPr>
          <w:p w14:paraId="21CFF961" w14:textId="3C3DAB20" w:rsidR="00575AEA" w:rsidRPr="009707FA" w:rsidRDefault="00575AEA" w:rsidP="00575AEA">
            <w:pPr>
              <w:rPr>
                <w:rFonts w:cstheme="minorHAnsi"/>
                <w:b/>
                <w:bCs/>
                <w:color w:val="FF0000"/>
                <w:sz w:val="24"/>
                <w:szCs w:val="24"/>
                <w:rtl/>
              </w:rPr>
            </w:pPr>
            <w:r>
              <w:rPr>
                <w:rFonts w:cstheme="minorHAnsi" w:hint="cs"/>
                <w:b/>
                <w:bCs/>
                <w:sz w:val="24"/>
                <w:szCs w:val="24"/>
                <w:rtl/>
              </w:rPr>
              <w:t>מוזיקה</w:t>
            </w:r>
          </w:p>
        </w:tc>
        <w:tc>
          <w:tcPr>
            <w:tcW w:w="1710" w:type="dxa"/>
          </w:tcPr>
          <w:p w14:paraId="429ECD10" w14:textId="24DAB8A1" w:rsidR="00575AEA" w:rsidRPr="009707FA" w:rsidRDefault="00575AEA" w:rsidP="00575AEA">
            <w:pPr>
              <w:rPr>
                <w:rFonts w:ascii="David" w:eastAsia="David" w:hAnsi="David" w:cs="David"/>
                <w:b/>
                <w:color w:val="FF0000"/>
                <w:sz w:val="24"/>
                <w:szCs w:val="24"/>
                <w:rtl/>
              </w:rPr>
            </w:pPr>
            <w:r w:rsidRPr="0059470A">
              <w:rPr>
                <w:rFonts w:ascii="David" w:eastAsia="David" w:hAnsi="David" w:cs="David"/>
                <w:b/>
                <w:sz w:val="24"/>
                <w:szCs w:val="24"/>
                <w:rtl/>
              </w:rPr>
              <w:t>חליפתה של עפרה חזה</w:t>
            </w:r>
          </w:p>
        </w:tc>
        <w:tc>
          <w:tcPr>
            <w:tcW w:w="7290" w:type="dxa"/>
          </w:tcPr>
          <w:p w14:paraId="75E9AF55" w14:textId="77777777" w:rsidR="00575AEA" w:rsidRPr="00EF364D" w:rsidRDefault="00575AEA" w:rsidP="00575AEA">
            <w:pPr>
              <w:pBdr>
                <w:top w:val="nil"/>
                <w:left w:val="nil"/>
                <w:bottom w:val="nil"/>
                <w:right w:val="nil"/>
                <w:between w:val="nil"/>
              </w:pBdr>
              <w:spacing w:line="276" w:lineRule="auto"/>
              <w:rPr>
                <w:rFonts w:cstheme="minorHAnsi"/>
                <w:sz w:val="24"/>
                <w:szCs w:val="24"/>
              </w:rPr>
            </w:pPr>
            <w:r w:rsidRPr="00066242">
              <w:rPr>
                <w:rFonts w:cstheme="minorHAnsi"/>
                <w:b/>
                <w:bCs/>
                <w:sz w:val="24"/>
                <w:szCs w:val="24"/>
                <w:rtl/>
              </w:rPr>
              <w:t>שאלו:</w:t>
            </w:r>
            <w:r w:rsidRPr="00EF364D">
              <w:rPr>
                <w:rFonts w:cstheme="minorHAnsi"/>
                <w:sz w:val="24"/>
                <w:szCs w:val="24"/>
                <w:rtl/>
              </w:rPr>
              <w:t xml:space="preserve"> של מי החליפה לדעתכן? לאיזה אירוע תלבשו חליפה שכזו? האם החליפה הזו מזכירה לכן עדה מסוימת?</w:t>
            </w:r>
          </w:p>
          <w:p w14:paraId="20F84E96" w14:textId="5BFE140E" w:rsidR="00575AEA" w:rsidRPr="00EF364D" w:rsidRDefault="004B4E50" w:rsidP="00575AEA">
            <w:pPr>
              <w:pBdr>
                <w:top w:val="nil"/>
                <w:left w:val="nil"/>
                <w:bottom w:val="nil"/>
                <w:right w:val="nil"/>
                <w:between w:val="nil"/>
              </w:pBdr>
              <w:spacing w:line="276" w:lineRule="auto"/>
              <w:rPr>
                <w:rFonts w:cstheme="minorHAnsi"/>
                <w:sz w:val="24"/>
                <w:szCs w:val="24"/>
                <w:rtl/>
              </w:rPr>
            </w:pPr>
            <w:r>
              <w:rPr>
                <w:rFonts w:cstheme="minorHAnsi" w:hint="cs"/>
                <w:b/>
                <w:bCs/>
                <w:sz w:val="24"/>
                <w:szCs w:val="24"/>
                <w:rtl/>
              </w:rPr>
              <w:t>ספרו</w:t>
            </w:r>
            <w:r w:rsidR="00575AEA" w:rsidRPr="00EF364D">
              <w:rPr>
                <w:rFonts w:cstheme="minorHAnsi"/>
                <w:sz w:val="24"/>
                <w:szCs w:val="24"/>
                <w:rtl/>
              </w:rPr>
              <w:t xml:space="preserve"> על פריצת הדרך המוזיקלית של עפרה חזה ותרומתה למוזיקה התימנית, הישראלית והבינלאומית.</w:t>
            </w:r>
          </w:p>
          <w:p w14:paraId="1849A2BD" w14:textId="77777777" w:rsidR="00575AEA" w:rsidRDefault="00575AEA" w:rsidP="00EF364D">
            <w:pPr>
              <w:pBdr>
                <w:top w:val="nil"/>
                <w:left w:val="nil"/>
                <w:bottom w:val="nil"/>
                <w:right w:val="nil"/>
                <w:between w:val="nil"/>
              </w:pBdr>
              <w:spacing w:line="276" w:lineRule="auto"/>
              <w:rPr>
                <w:rFonts w:cstheme="minorHAnsi"/>
                <w:sz w:val="24"/>
                <w:szCs w:val="24"/>
                <w:rtl/>
              </w:rPr>
            </w:pPr>
            <w:r w:rsidRPr="00EF364D">
              <w:rPr>
                <w:rFonts w:cstheme="minorHAnsi" w:hint="cs"/>
                <w:sz w:val="24"/>
                <w:szCs w:val="24"/>
                <w:rtl/>
              </w:rPr>
              <w:t>שאלו: מיה</w:t>
            </w:r>
            <w:r w:rsidR="00843311">
              <w:rPr>
                <w:rFonts w:cstheme="minorHAnsi" w:hint="cs"/>
                <w:sz w:val="24"/>
                <w:szCs w:val="24"/>
                <w:rtl/>
              </w:rPr>
              <w:t>ן</w:t>
            </w:r>
            <w:r w:rsidRPr="00EF364D">
              <w:rPr>
                <w:rFonts w:cstheme="minorHAnsi" w:hint="cs"/>
                <w:sz w:val="24"/>
                <w:szCs w:val="24"/>
                <w:rtl/>
              </w:rPr>
              <w:t xml:space="preserve"> המוזיקאיות שהשפיעו עליכם כיום? ניתן להקביל כאן את עפרה חזה לנועה </w:t>
            </w:r>
            <w:proofErr w:type="spellStart"/>
            <w:r w:rsidRPr="00EF364D">
              <w:rPr>
                <w:rFonts w:cstheme="minorHAnsi" w:hint="cs"/>
                <w:sz w:val="24"/>
                <w:szCs w:val="24"/>
                <w:rtl/>
              </w:rPr>
              <w:t>קירל</w:t>
            </w:r>
            <w:proofErr w:type="spellEnd"/>
            <w:r w:rsidRPr="00EF364D">
              <w:rPr>
                <w:rFonts w:cstheme="minorHAnsi" w:hint="cs"/>
                <w:sz w:val="24"/>
                <w:szCs w:val="24"/>
                <w:rtl/>
              </w:rPr>
              <w:t xml:space="preserve"> או נטע ברזילי</w:t>
            </w:r>
            <w:r w:rsidR="00843311">
              <w:rPr>
                <w:rFonts w:cstheme="minorHAnsi" w:hint="cs"/>
                <w:sz w:val="24"/>
                <w:szCs w:val="24"/>
                <w:rtl/>
              </w:rPr>
              <w:t xml:space="preserve"> (כולן ייצגו את ישראל באירוויזיון)</w:t>
            </w:r>
            <w:r w:rsidRPr="00EF364D">
              <w:rPr>
                <w:rFonts w:cstheme="minorHAnsi" w:hint="cs"/>
                <w:sz w:val="24"/>
                <w:szCs w:val="24"/>
                <w:rtl/>
              </w:rPr>
              <w:t xml:space="preserve"> </w:t>
            </w:r>
            <w:r w:rsidRPr="00EF364D">
              <w:rPr>
                <w:rFonts w:cstheme="minorHAnsi"/>
                <w:sz w:val="24"/>
                <w:szCs w:val="24"/>
                <w:rtl/>
              </w:rPr>
              <w:t>–</w:t>
            </w:r>
            <w:r w:rsidRPr="00EF364D">
              <w:rPr>
                <w:rFonts w:cstheme="minorHAnsi" w:hint="cs"/>
                <w:sz w:val="24"/>
                <w:szCs w:val="24"/>
                <w:rtl/>
              </w:rPr>
              <w:t xml:space="preserve"> נשים פורצות דרך בזכות עצמן.</w:t>
            </w:r>
          </w:p>
          <w:p w14:paraId="671BC21B" w14:textId="51FE1292" w:rsidR="004B4E50" w:rsidRPr="0069132A" w:rsidRDefault="0069132A" w:rsidP="00EF364D">
            <w:pPr>
              <w:pBdr>
                <w:top w:val="nil"/>
                <w:left w:val="nil"/>
                <w:bottom w:val="nil"/>
                <w:right w:val="nil"/>
                <w:between w:val="nil"/>
              </w:pBdr>
              <w:spacing w:line="276" w:lineRule="auto"/>
              <w:rPr>
                <w:rFonts w:cstheme="minorHAnsi"/>
                <w:sz w:val="24"/>
                <w:szCs w:val="24"/>
                <w:rtl/>
              </w:rPr>
            </w:pPr>
            <w:r>
              <w:rPr>
                <w:rFonts w:cstheme="minorHAnsi" w:hint="cs"/>
                <w:b/>
                <w:bCs/>
                <w:sz w:val="24"/>
                <w:szCs w:val="24"/>
                <w:rtl/>
              </w:rPr>
              <w:t xml:space="preserve">שאלו לסיכום התחנה: </w:t>
            </w:r>
            <w:r>
              <w:rPr>
                <w:rFonts w:cstheme="minorHAnsi" w:hint="cs"/>
                <w:sz w:val="24"/>
                <w:szCs w:val="24"/>
                <w:rtl/>
              </w:rPr>
              <w:t>אילו מסורות משפחתיות או עדתיות חשוב לכם לשמר ולהעביר לדורות הבאים?</w:t>
            </w:r>
          </w:p>
          <w:p w14:paraId="612DBBF2" w14:textId="68080F8E" w:rsidR="000A49C6" w:rsidRPr="00EF364D" w:rsidRDefault="000A49C6" w:rsidP="00EF364D">
            <w:pPr>
              <w:pBdr>
                <w:top w:val="nil"/>
                <w:left w:val="nil"/>
                <w:bottom w:val="nil"/>
                <w:right w:val="nil"/>
                <w:between w:val="nil"/>
              </w:pBdr>
              <w:spacing w:line="276" w:lineRule="auto"/>
              <w:rPr>
                <w:rFonts w:cstheme="minorHAnsi"/>
                <w:sz w:val="24"/>
                <w:szCs w:val="24"/>
                <w:rtl/>
              </w:rPr>
            </w:pPr>
          </w:p>
        </w:tc>
        <w:tc>
          <w:tcPr>
            <w:tcW w:w="5295" w:type="dxa"/>
          </w:tcPr>
          <w:p w14:paraId="32902AA7" w14:textId="233659FF" w:rsidR="00575AEA" w:rsidRDefault="00575AEA" w:rsidP="00575AEA">
            <w:pPr>
              <w:rPr>
                <w:rFonts w:cstheme="minorHAnsi"/>
                <w:sz w:val="24"/>
                <w:szCs w:val="24"/>
                <w:rtl/>
              </w:rPr>
            </w:pPr>
            <w:r>
              <w:rPr>
                <w:rFonts w:cstheme="minorHAnsi" w:hint="cs"/>
                <w:sz w:val="24"/>
                <w:szCs w:val="24"/>
                <w:rtl/>
              </w:rPr>
              <w:t xml:space="preserve">עפרה חזה היא דוגמה לאישה פורצת דרך שיצרה חידוש תרבותי במיינסטרים הישראלי, תוך שהיא </w:t>
            </w:r>
            <w:r w:rsidRPr="004E668F">
              <w:rPr>
                <w:rFonts w:cstheme="minorHAnsi" w:hint="cs"/>
                <w:b/>
                <w:bCs/>
                <w:sz w:val="24"/>
                <w:szCs w:val="24"/>
                <w:rtl/>
              </w:rPr>
              <w:t>לוקחת השראה ממסורת אבותיה</w:t>
            </w:r>
            <w:r>
              <w:rPr>
                <w:rFonts w:cstheme="minorHAnsi" w:hint="cs"/>
                <w:sz w:val="24"/>
                <w:szCs w:val="24"/>
                <w:rtl/>
              </w:rPr>
              <w:t>, ולא מצניעה אותה.</w:t>
            </w:r>
          </w:p>
        </w:tc>
      </w:tr>
      <w:tr w:rsidR="00575AEA" w:rsidRPr="00195D58" w14:paraId="0E1716E4" w14:textId="77777777" w:rsidTr="005D4C94">
        <w:tc>
          <w:tcPr>
            <w:tcW w:w="287" w:type="dxa"/>
            <w:vMerge/>
            <w:shd w:val="clear" w:color="auto" w:fill="F4B083" w:themeFill="accent2" w:themeFillTint="99"/>
          </w:tcPr>
          <w:p w14:paraId="5B9A3DC1" w14:textId="77777777" w:rsidR="00575AEA" w:rsidRPr="006A4878" w:rsidRDefault="00575AEA" w:rsidP="00575AEA">
            <w:pPr>
              <w:rPr>
                <w:rFonts w:cstheme="minorHAnsi"/>
                <w:b/>
                <w:bCs/>
                <w:sz w:val="24"/>
                <w:szCs w:val="24"/>
                <w:rtl/>
              </w:rPr>
            </w:pPr>
          </w:p>
        </w:tc>
        <w:tc>
          <w:tcPr>
            <w:tcW w:w="1581" w:type="dxa"/>
            <w:shd w:val="clear" w:color="auto" w:fill="FFF2CC" w:themeFill="accent4" w:themeFillTint="33"/>
          </w:tcPr>
          <w:p w14:paraId="473FF3AC" w14:textId="68225A17" w:rsidR="00575AEA" w:rsidRPr="006A4878" w:rsidRDefault="00575AEA" w:rsidP="00575AEA">
            <w:pPr>
              <w:rPr>
                <w:rFonts w:cstheme="minorHAnsi"/>
                <w:b/>
                <w:bCs/>
                <w:sz w:val="24"/>
                <w:szCs w:val="24"/>
                <w:rtl/>
              </w:rPr>
            </w:pPr>
            <w:r w:rsidRPr="009A1E29">
              <w:rPr>
                <w:rFonts w:cs="Calibri"/>
                <w:b/>
                <w:bCs/>
                <w:sz w:val="24"/>
                <w:szCs w:val="24"/>
                <w:rtl/>
              </w:rPr>
              <w:t>יודאיקה</w:t>
            </w:r>
          </w:p>
        </w:tc>
        <w:tc>
          <w:tcPr>
            <w:tcW w:w="1710" w:type="dxa"/>
          </w:tcPr>
          <w:p w14:paraId="73C7A193" w14:textId="08E724A3" w:rsidR="00575AEA" w:rsidRPr="003677A2" w:rsidRDefault="00575AEA" w:rsidP="00575AEA">
            <w:pPr>
              <w:rPr>
                <w:rFonts w:cstheme="minorHAnsi"/>
                <w:sz w:val="24"/>
                <w:szCs w:val="24"/>
                <w:rtl/>
              </w:rPr>
            </w:pPr>
            <w:r w:rsidRPr="00CC32BE">
              <w:rPr>
                <w:rFonts w:cs="Calibri"/>
                <w:sz w:val="24"/>
                <w:szCs w:val="24"/>
                <w:rtl/>
              </w:rPr>
              <w:t xml:space="preserve">קערת מרים (איימי </w:t>
            </w:r>
            <w:proofErr w:type="spellStart"/>
            <w:r w:rsidRPr="00CC32BE">
              <w:rPr>
                <w:rFonts w:cs="Calibri"/>
                <w:sz w:val="24"/>
                <w:szCs w:val="24"/>
                <w:rtl/>
              </w:rPr>
              <w:t>רייכרט</w:t>
            </w:r>
            <w:proofErr w:type="spellEnd"/>
            <w:r w:rsidRPr="00CC32BE">
              <w:rPr>
                <w:rFonts w:cs="Calibri"/>
                <w:sz w:val="24"/>
                <w:szCs w:val="24"/>
                <w:rtl/>
              </w:rPr>
              <w:t>)</w:t>
            </w:r>
          </w:p>
        </w:tc>
        <w:tc>
          <w:tcPr>
            <w:tcW w:w="7290" w:type="dxa"/>
          </w:tcPr>
          <w:p w14:paraId="2675337E" w14:textId="77777777" w:rsidR="00575AEA" w:rsidRPr="0059470A" w:rsidRDefault="00575AEA" w:rsidP="00575AEA">
            <w:pPr>
              <w:pBdr>
                <w:top w:val="nil"/>
                <w:left w:val="nil"/>
                <w:bottom w:val="nil"/>
                <w:right w:val="nil"/>
                <w:between w:val="nil"/>
              </w:pBdr>
              <w:spacing w:line="360" w:lineRule="auto"/>
              <w:rPr>
                <w:rFonts w:ascii="David" w:eastAsia="David" w:hAnsi="David" w:cs="David"/>
                <w:sz w:val="24"/>
                <w:szCs w:val="24"/>
              </w:rPr>
            </w:pPr>
            <w:r w:rsidRPr="00B9249D">
              <w:rPr>
                <w:rFonts w:ascii="David" w:eastAsia="David" w:hAnsi="David" w:cs="David"/>
                <w:bCs/>
                <w:sz w:val="24"/>
                <w:szCs w:val="24"/>
                <w:rtl/>
              </w:rPr>
              <w:t>שאלו</w:t>
            </w:r>
            <w:r w:rsidRPr="0059470A">
              <w:rPr>
                <w:rFonts w:ascii="David" w:eastAsia="David" w:hAnsi="David" w:cs="David"/>
                <w:sz w:val="24"/>
                <w:szCs w:val="24"/>
                <w:rtl/>
              </w:rPr>
              <w:t>: האם יש מנהג מיוחד אותו אתן נוהגות בפסח? האם אתן יכולות לנחש מה השימוש בקערה זו בליל הסדר?</w:t>
            </w:r>
            <w:r>
              <w:rPr>
                <w:rFonts w:ascii="David" w:eastAsia="David" w:hAnsi="David" w:cs="David" w:hint="cs"/>
                <w:sz w:val="24"/>
                <w:szCs w:val="24"/>
                <w:rtl/>
              </w:rPr>
              <w:t xml:space="preserve"> מה מקומו של אליהו הנביא בסיפורו של פסח?</w:t>
            </w:r>
          </w:p>
          <w:p w14:paraId="5F0A9092" w14:textId="77777777" w:rsidR="00575AEA" w:rsidRDefault="00575AEA" w:rsidP="00D274D4">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sz w:val="24"/>
                <w:szCs w:val="24"/>
                <w:rtl/>
              </w:rPr>
              <w:t>הסבירו</w:t>
            </w:r>
            <w:r w:rsidRPr="0059470A">
              <w:rPr>
                <w:rFonts w:ascii="David" w:eastAsia="David" w:hAnsi="David" w:cs="David"/>
                <w:sz w:val="24"/>
                <w:szCs w:val="24"/>
                <w:rtl/>
              </w:rPr>
              <w:t xml:space="preserve"> שיצירה זו היא קערה אבל היא מכוונת למנהג ''כוס מרים'', המנהג החל </w:t>
            </w:r>
            <w:r>
              <w:rPr>
                <w:rFonts w:ascii="David" w:eastAsia="David" w:hAnsi="David" w:cs="David" w:hint="cs"/>
                <w:sz w:val="24"/>
                <w:szCs w:val="24"/>
                <w:rtl/>
              </w:rPr>
              <w:t xml:space="preserve">לפני 40 שנה </w:t>
            </w:r>
            <w:r w:rsidRPr="0059470A">
              <w:rPr>
                <w:rFonts w:ascii="David" w:eastAsia="David" w:hAnsi="David" w:cs="David"/>
                <w:sz w:val="24"/>
                <w:szCs w:val="24"/>
                <w:rtl/>
              </w:rPr>
              <w:t xml:space="preserve">בקהילות יהודיות בקנדה על ידי הנשים של הקהילה. המנהג הוא למלא את הכוס במים/יין ולהציב אותה על שולחן ליל הסדר כסמל לבאר מרים ולנשים היהודיות </w:t>
            </w:r>
            <w:r>
              <w:rPr>
                <w:rFonts w:ascii="David" w:eastAsia="David" w:hAnsi="David" w:cs="David" w:hint="cs"/>
                <w:sz w:val="24"/>
                <w:szCs w:val="24"/>
                <w:rtl/>
              </w:rPr>
              <w:t>שתרמו גם לסיפור יציאת מצרים.</w:t>
            </w:r>
            <w:r w:rsidRPr="0059470A">
              <w:rPr>
                <w:rFonts w:ascii="David" w:eastAsia="David" w:hAnsi="David" w:cs="David"/>
                <w:sz w:val="24"/>
                <w:szCs w:val="24"/>
                <w:rtl/>
              </w:rPr>
              <w:t xml:space="preserve"> הקערה שעיצבה </w:t>
            </w:r>
            <w:proofErr w:type="spellStart"/>
            <w:r w:rsidRPr="0059470A">
              <w:rPr>
                <w:rFonts w:ascii="David" w:eastAsia="David" w:hAnsi="David" w:cs="David"/>
                <w:sz w:val="24"/>
                <w:szCs w:val="24"/>
                <w:rtl/>
              </w:rPr>
              <w:t>רייכרט</w:t>
            </w:r>
            <w:proofErr w:type="spellEnd"/>
            <w:r w:rsidRPr="0059470A">
              <w:rPr>
                <w:rFonts w:ascii="David" w:eastAsia="David" w:hAnsi="David" w:cs="David"/>
                <w:sz w:val="24"/>
                <w:szCs w:val="24"/>
                <w:rtl/>
              </w:rPr>
              <w:t xml:space="preserve"> מציגה את מוטיב תוף מרים, ששימש על פי המסורת את מרים הנביאה כשהובילה את הנשים בשיר ובריקוד בשעת יציאת מ</w:t>
            </w:r>
            <w:r>
              <w:rPr>
                <w:rFonts w:ascii="David" w:eastAsia="David" w:hAnsi="David" w:cs="David" w:hint="cs"/>
                <w:sz w:val="24"/>
                <w:szCs w:val="24"/>
                <w:rtl/>
              </w:rPr>
              <w:t>צ</w:t>
            </w:r>
            <w:r w:rsidRPr="0059470A">
              <w:rPr>
                <w:rFonts w:ascii="David" w:eastAsia="David" w:hAnsi="David" w:cs="David"/>
                <w:sz w:val="24"/>
                <w:szCs w:val="24"/>
                <w:rtl/>
              </w:rPr>
              <w:t>רים.</w:t>
            </w:r>
            <w:r>
              <w:rPr>
                <w:rFonts w:ascii="David" w:eastAsia="David" w:hAnsi="David" w:cs="David" w:hint="cs"/>
                <w:sz w:val="24"/>
                <w:szCs w:val="24"/>
                <w:rtl/>
              </w:rPr>
              <w:t xml:space="preserve"> </w:t>
            </w:r>
          </w:p>
          <w:p w14:paraId="4C8E7937" w14:textId="31814BD5" w:rsidR="000A49C6" w:rsidRPr="00713F8C" w:rsidRDefault="00713F8C" w:rsidP="00D274D4">
            <w:pPr>
              <w:pBdr>
                <w:top w:val="nil"/>
                <w:left w:val="nil"/>
                <w:bottom w:val="nil"/>
                <w:right w:val="nil"/>
                <w:between w:val="nil"/>
              </w:pBdr>
              <w:spacing w:line="360" w:lineRule="auto"/>
              <w:rPr>
                <w:rFonts w:ascii="David" w:eastAsia="David" w:hAnsi="David" w:cs="David"/>
                <w:sz w:val="24"/>
                <w:szCs w:val="24"/>
              </w:rPr>
            </w:pPr>
            <w:r>
              <w:rPr>
                <w:rFonts w:ascii="David" w:eastAsia="David" w:hAnsi="David" w:cs="David" w:hint="cs"/>
                <w:b/>
                <w:bCs/>
                <w:sz w:val="24"/>
                <w:szCs w:val="24"/>
                <w:rtl/>
              </w:rPr>
              <w:t xml:space="preserve">שאלו לסיכום התחנה: </w:t>
            </w:r>
            <w:r>
              <w:rPr>
                <w:rFonts w:ascii="David" w:eastAsia="David" w:hAnsi="David" w:cs="David" w:hint="cs"/>
                <w:sz w:val="24"/>
                <w:szCs w:val="24"/>
                <w:rtl/>
              </w:rPr>
              <w:t xml:space="preserve">אילו מסורות יהודיות נותנות </w:t>
            </w:r>
            <w:r w:rsidR="00452645">
              <w:rPr>
                <w:rFonts w:ascii="David" w:eastAsia="David" w:hAnsi="David" w:cs="David" w:hint="cs"/>
                <w:sz w:val="24"/>
                <w:szCs w:val="24"/>
                <w:rtl/>
              </w:rPr>
              <w:t>מקום מכבד לנשים? אילו מסורות טעונות שיפור בהקשר זה (כמו השיפור של מסורת קערת מרים)?</w:t>
            </w:r>
          </w:p>
        </w:tc>
        <w:tc>
          <w:tcPr>
            <w:tcW w:w="5295" w:type="dxa"/>
          </w:tcPr>
          <w:p w14:paraId="74B55E5A" w14:textId="7069FA98" w:rsidR="00575AEA" w:rsidRPr="001E7A87" w:rsidRDefault="00575AEA" w:rsidP="00575AEA">
            <w:pPr>
              <w:rPr>
                <w:rFonts w:cstheme="minorHAnsi"/>
                <w:sz w:val="24"/>
                <w:szCs w:val="24"/>
                <w:rtl/>
              </w:rPr>
            </w:pPr>
            <w:r>
              <w:rPr>
                <w:rFonts w:cstheme="minorHAnsi" w:hint="cs"/>
                <w:sz w:val="24"/>
                <w:szCs w:val="24"/>
                <w:rtl/>
              </w:rPr>
              <w:t xml:space="preserve">למרים יש תפקיד מרכזי בהצלת משה מפני הגזרות המצריות, ובהובלת בני ישראל בעת יציאת מצרים. </w:t>
            </w:r>
            <w:proofErr w:type="spellStart"/>
            <w:r>
              <w:rPr>
                <w:rFonts w:cstheme="minorHAnsi" w:hint="cs"/>
                <w:sz w:val="24"/>
                <w:szCs w:val="24"/>
                <w:rtl/>
              </w:rPr>
              <w:t>האמנית</w:t>
            </w:r>
            <w:proofErr w:type="spellEnd"/>
            <w:r>
              <w:rPr>
                <w:rFonts w:cstheme="minorHAnsi" w:hint="cs"/>
                <w:sz w:val="24"/>
                <w:szCs w:val="24"/>
                <w:rtl/>
              </w:rPr>
              <w:t xml:space="preserve"> איימי </w:t>
            </w:r>
            <w:proofErr w:type="spellStart"/>
            <w:r>
              <w:rPr>
                <w:rFonts w:cstheme="minorHAnsi" w:hint="cs"/>
                <w:sz w:val="24"/>
                <w:szCs w:val="24"/>
                <w:rtl/>
              </w:rPr>
              <w:t>רייכרט</w:t>
            </w:r>
            <w:proofErr w:type="spellEnd"/>
            <w:r>
              <w:rPr>
                <w:rFonts w:cstheme="minorHAnsi" w:hint="cs"/>
                <w:sz w:val="24"/>
                <w:szCs w:val="24"/>
                <w:rtl/>
              </w:rPr>
              <w:t xml:space="preserve"> יצרה את המוצג הזה, כדי </w:t>
            </w:r>
            <w:r w:rsidRPr="008222BD">
              <w:rPr>
                <w:rFonts w:cstheme="minorHAnsi" w:hint="cs"/>
                <w:b/>
                <w:bCs/>
                <w:sz w:val="24"/>
                <w:szCs w:val="24"/>
                <w:rtl/>
              </w:rPr>
              <w:t>לתת מקום של כבוד לסיפור של מרים בליל הסדר</w:t>
            </w:r>
            <w:r>
              <w:rPr>
                <w:rFonts w:cstheme="minorHAnsi" w:hint="cs"/>
                <w:sz w:val="24"/>
                <w:szCs w:val="24"/>
                <w:rtl/>
              </w:rPr>
              <w:t>, תוך כיבוד המסורת.</w:t>
            </w:r>
          </w:p>
        </w:tc>
      </w:tr>
      <w:tr w:rsidR="00F75288" w:rsidRPr="00195D58" w14:paraId="47F33850" w14:textId="77777777" w:rsidTr="005D4C94">
        <w:tc>
          <w:tcPr>
            <w:tcW w:w="287" w:type="dxa"/>
            <w:vMerge/>
            <w:shd w:val="clear" w:color="auto" w:fill="F4B083" w:themeFill="accent2" w:themeFillTint="99"/>
          </w:tcPr>
          <w:p w14:paraId="26D5D6E9" w14:textId="77777777" w:rsidR="00F75288" w:rsidRPr="006A4878" w:rsidRDefault="00F75288" w:rsidP="00F75288">
            <w:pPr>
              <w:rPr>
                <w:rFonts w:cstheme="minorHAnsi"/>
                <w:b/>
                <w:bCs/>
                <w:sz w:val="24"/>
                <w:szCs w:val="24"/>
                <w:rtl/>
              </w:rPr>
            </w:pPr>
          </w:p>
        </w:tc>
        <w:tc>
          <w:tcPr>
            <w:tcW w:w="1581" w:type="dxa"/>
            <w:shd w:val="clear" w:color="auto" w:fill="FFF2CC" w:themeFill="accent4" w:themeFillTint="33"/>
          </w:tcPr>
          <w:p w14:paraId="74A27751" w14:textId="29FB68B7" w:rsidR="00F75288" w:rsidRPr="006A4878" w:rsidRDefault="00257BE1" w:rsidP="00F75288">
            <w:pPr>
              <w:rPr>
                <w:rFonts w:cstheme="minorHAnsi"/>
                <w:b/>
                <w:bCs/>
                <w:sz w:val="24"/>
                <w:szCs w:val="24"/>
                <w:rtl/>
              </w:rPr>
            </w:pPr>
            <w:r>
              <w:rPr>
                <w:rFonts w:cstheme="minorHAnsi" w:hint="cs"/>
                <w:b/>
                <w:bCs/>
                <w:sz w:val="24"/>
                <w:szCs w:val="24"/>
                <w:rtl/>
              </w:rPr>
              <w:t xml:space="preserve">זמן חקר עצמאי עם </w:t>
            </w:r>
            <w:r w:rsidR="00F75288">
              <w:rPr>
                <w:rFonts w:cstheme="minorHAnsi" w:hint="cs"/>
                <w:b/>
                <w:bCs/>
                <w:sz w:val="24"/>
                <w:szCs w:val="24"/>
                <w:rtl/>
              </w:rPr>
              <w:t>משימת חיפוש</w:t>
            </w:r>
          </w:p>
        </w:tc>
        <w:tc>
          <w:tcPr>
            <w:tcW w:w="1710" w:type="dxa"/>
          </w:tcPr>
          <w:p w14:paraId="3BB130F2" w14:textId="5665A206" w:rsidR="00F75288" w:rsidRPr="00092C4F" w:rsidRDefault="00AA05F5" w:rsidP="00F75288">
            <w:pPr>
              <w:rPr>
                <w:rFonts w:cstheme="minorHAnsi"/>
                <w:sz w:val="24"/>
                <w:szCs w:val="24"/>
                <w:rtl/>
              </w:rPr>
            </w:pPr>
            <w:r>
              <w:rPr>
                <w:rFonts w:cstheme="minorHAnsi" w:hint="cs"/>
                <w:sz w:val="24"/>
                <w:szCs w:val="24"/>
                <w:rtl/>
              </w:rPr>
              <w:t xml:space="preserve">מוקד ספרות, </w:t>
            </w:r>
            <w:r w:rsidR="002B7337">
              <w:rPr>
                <w:rFonts w:cstheme="minorHAnsi" w:hint="cs"/>
                <w:sz w:val="24"/>
                <w:szCs w:val="24"/>
                <w:rtl/>
              </w:rPr>
              <w:t>מיצג נשים פורצות דרך ומוקד המאורות.</w:t>
            </w:r>
          </w:p>
        </w:tc>
        <w:tc>
          <w:tcPr>
            <w:tcW w:w="7290" w:type="dxa"/>
          </w:tcPr>
          <w:p w14:paraId="21A8E259" w14:textId="361A6751" w:rsidR="00BA7964" w:rsidRPr="00BA7964" w:rsidRDefault="00BA7964" w:rsidP="00F75288">
            <w:pPr>
              <w:rPr>
                <w:rFonts w:cstheme="minorHAnsi"/>
                <w:sz w:val="24"/>
                <w:szCs w:val="24"/>
                <w:rtl/>
              </w:rPr>
            </w:pPr>
            <w:r>
              <w:rPr>
                <w:rFonts w:cstheme="minorHAnsi" w:hint="cs"/>
                <w:sz w:val="24"/>
                <w:szCs w:val="24"/>
                <w:rtl/>
              </w:rPr>
              <w:t xml:space="preserve">יש לחלק את הקבוצה ל-5 </w:t>
            </w:r>
            <w:r w:rsidR="005F7F5B">
              <w:rPr>
                <w:rFonts w:cstheme="minorHAnsi" w:hint="cs"/>
                <w:sz w:val="24"/>
                <w:szCs w:val="24"/>
                <w:rtl/>
              </w:rPr>
              <w:t>צוותים</w:t>
            </w:r>
            <w:r>
              <w:rPr>
                <w:rFonts w:cstheme="minorHAnsi" w:hint="cs"/>
                <w:sz w:val="24"/>
                <w:szCs w:val="24"/>
                <w:rtl/>
              </w:rPr>
              <w:t xml:space="preserve"> ק</w:t>
            </w:r>
            <w:r w:rsidR="001248EF">
              <w:rPr>
                <w:rFonts w:cstheme="minorHAnsi" w:hint="cs"/>
                <w:sz w:val="24"/>
                <w:szCs w:val="24"/>
                <w:rtl/>
              </w:rPr>
              <w:t>טנ</w:t>
            </w:r>
            <w:r w:rsidR="005F7F5B">
              <w:rPr>
                <w:rFonts w:cstheme="minorHAnsi" w:hint="cs"/>
                <w:sz w:val="24"/>
                <w:szCs w:val="24"/>
                <w:rtl/>
              </w:rPr>
              <w:t>ים</w:t>
            </w:r>
            <w:r w:rsidR="001248EF">
              <w:rPr>
                <w:rFonts w:cstheme="minorHAnsi" w:hint="cs"/>
                <w:sz w:val="24"/>
                <w:szCs w:val="24"/>
                <w:rtl/>
              </w:rPr>
              <w:t>. כל קבוצה תקבל נספח רב פעמי עם רמז וסימני דרך לדמות כלשהי בקומה</w:t>
            </w:r>
            <w:r w:rsidR="00AA26C3">
              <w:rPr>
                <w:rFonts w:cstheme="minorHAnsi" w:hint="cs"/>
                <w:sz w:val="24"/>
                <w:szCs w:val="24"/>
                <w:rtl/>
              </w:rPr>
              <w:t xml:space="preserve">. עליהם </w:t>
            </w:r>
            <w:r w:rsidR="005F7F5B">
              <w:rPr>
                <w:rFonts w:cstheme="minorHAnsi" w:hint="cs"/>
                <w:sz w:val="24"/>
                <w:szCs w:val="24"/>
                <w:rtl/>
              </w:rPr>
              <w:t>למצוא את הדמות ולעשות סלפי של כל הצוות עם הדמות</w:t>
            </w:r>
            <w:r w:rsidR="00257BE1">
              <w:rPr>
                <w:rFonts w:cstheme="minorHAnsi" w:hint="cs"/>
                <w:sz w:val="24"/>
                <w:szCs w:val="24"/>
                <w:rtl/>
              </w:rPr>
              <w:t>.</w:t>
            </w:r>
          </w:p>
          <w:p w14:paraId="33BD59F5" w14:textId="77777777" w:rsidR="00F75288" w:rsidRDefault="00F75288" w:rsidP="00257BE1">
            <w:pPr>
              <w:rPr>
                <w:rFonts w:cstheme="minorHAnsi"/>
                <w:sz w:val="24"/>
                <w:szCs w:val="24"/>
              </w:rPr>
            </w:pPr>
            <w:r w:rsidRPr="00D127A5">
              <w:rPr>
                <w:rFonts w:cstheme="minorHAnsi" w:hint="cs"/>
                <w:b/>
                <w:bCs/>
                <w:sz w:val="24"/>
                <w:szCs w:val="24"/>
                <w:rtl/>
              </w:rPr>
              <w:t>דמויות:</w:t>
            </w:r>
            <w:r>
              <w:rPr>
                <w:rFonts w:cstheme="minorHAnsi" w:hint="cs"/>
                <w:sz w:val="24"/>
                <w:szCs w:val="24"/>
                <w:rtl/>
              </w:rPr>
              <w:t xml:space="preserve"> </w:t>
            </w:r>
            <w:r w:rsidR="00BA7964" w:rsidRPr="00BA7964">
              <w:rPr>
                <w:rFonts w:cs="Calibri"/>
                <w:sz w:val="24"/>
                <w:szCs w:val="24"/>
                <w:rtl/>
              </w:rPr>
              <w:t xml:space="preserve">עדה יונת, אסתי לאודר, אמה </w:t>
            </w:r>
            <w:proofErr w:type="spellStart"/>
            <w:r w:rsidR="00BA7964" w:rsidRPr="00BA7964">
              <w:rPr>
                <w:rFonts w:cs="Calibri"/>
                <w:sz w:val="24"/>
                <w:szCs w:val="24"/>
                <w:rtl/>
              </w:rPr>
              <w:t>לזרוס</w:t>
            </w:r>
            <w:proofErr w:type="spellEnd"/>
            <w:r w:rsidR="00BA7964" w:rsidRPr="00BA7964">
              <w:rPr>
                <w:rFonts w:cs="Calibri"/>
                <w:sz w:val="24"/>
                <w:szCs w:val="24"/>
                <w:rtl/>
              </w:rPr>
              <w:t xml:space="preserve">, הנרייטה סולד, רות </w:t>
            </w:r>
            <w:proofErr w:type="spellStart"/>
            <w:r w:rsidR="00BA7964" w:rsidRPr="00BA7964">
              <w:rPr>
                <w:rFonts w:cs="Calibri"/>
                <w:sz w:val="24"/>
                <w:szCs w:val="24"/>
                <w:rtl/>
              </w:rPr>
              <w:t>ביידר</w:t>
            </w:r>
            <w:proofErr w:type="spellEnd"/>
            <w:r w:rsidR="00BA7964" w:rsidRPr="00BA7964">
              <w:rPr>
                <w:rFonts w:cs="Calibri"/>
                <w:sz w:val="24"/>
                <w:szCs w:val="24"/>
                <w:rtl/>
              </w:rPr>
              <w:t xml:space="preserve"> </w:t>
            </w:r>
            <w:proofErr w:type="spellStart"/>
            <w:r w:rsidR="00BA7964" w:rsidRPr="00BA7964">
              <w:rPr>
                <w:rFonts w:cs="Calibri"/>
                <w:sz w:val="24"/>
                <w:szCs w:val="24"/>
                <w:rtl/>
              </w:rPr>
              <w:t>גינסבורג</w:t>
            </w:r>
            <w:proofErr w:type="spellEnd"/>
            <w:r w:rsidR="00BA7964" w:rsidRPr="00BA7964">
              <w:rPr>
                <w:rFonts w:cs="Calibri"/>
                <w:sz w:val="24"/>
                <w:szCs w:val="24"/>
                <w:rtl/>
              </w:rPr>
              <w:t>.</w:t>
            </w:r>
          </w:p>
          <w:p w14:paraId="20A91348" w14:textId="77777777" w:rsidR="00D127A5" w:rsidRDefault="00D127A5" w:rsidP="00257BE1">
            <w:pPr>
              <w:rPr>
                <w:rFonts w:cstheme="minorHAnsi"/>
                <w:b/>
                <w:bCs/>
                <w:sz w:val="24"/>
                <w:szCs w:val="24"/>
                <w:rtl/>
              </w:rPr>
            </w:pPr>
          </w:p>
          <w:p w14:paraId="67AC3AB9" w14:textId="0B6A074A" w:rsidR="00257BE1" w:rsidRDefault="00257BE1" w:rsidP="00257BE1">
            <w:pPr>
              <w:rPr>
                <w:rFonts w:cstheme="minorHAnsi"/>
                <w:sz w:val="24"/>
                <w:szCs w:val="24"/>
                <w:rtl/>
              </w:rPr>
            </w:pPr>
            <w:r>
              <w:rPr>
                <w:rFonts w:cstheme="minorHAnsi" w:hint="cs"/>
                <w:b/>
                <w:bCs/>
                <w:sz w:val="24"/>
                <w:szCs w:val="24"/>
                <w:rtl/>
              </w:rPr>
              <w:t>אמ</w:t>
            </w:r>
            <w:r w:rsidR="00706F8A">
              <w:rPr>
                <w:rFonts w:cstheme="minorHAnsi" w:hint="cs"/>
                <w:b/>
                <w:bCs/>
                <w:sz w:val="24"/>
                <w:szCs w:val="24"/>
                <w:rtl/>
              </w:rPr>
              <w:t>רו</w:t>
            </w:r>
            <w:r>
              <w:rPr>
                <w:rFonts w:cstheme="minorHAnsi" w:hint="cs"/>
                <w:b/>
                <w:bCs/>
                <w:sz w:val="24"/>
                <w:szCs w:val="24"/>
                <w:rtl/>
              </w:rPr>
              <w:t xml:space="preserve">: </w:t>
            </w:r>
            <w:r>
              <w:rPr>
                <w:rFonts w:cstheme="minorHAnsi" w:hint="cs"/>
                <w:sz w:val="24"/>
                <w:szCs w:val="24"/>
                <w:rtl/>
              </w:rPr>
              <w:t xml:space="preserve">אתם מקבלים עכשיו 15 דק' שבמסגרתן אתם </w:t>
            </w:r>
            <w:r w:rsidR="0036141C">
              <w:rPr>
                <w:rFonts w:cstheme="minorHAnsi" w:hint="cs"/>
                <w:sz w:val="24"/>
                <w:szCs w:val="24"/>
                <w:rtl/>
              </w:rPr>
              <w:t>צריך למצוא דמות לפי כתב חידה</w:t>
            </w:r>
            <w:r w:rsidR="00355662">
              <w:rPr>
                <w:rFonts w:cstheme="minorHAnsi" w:hint="cs"/>
                <w:sz w:val="24"/>
                <w:szCs w:val="24"/>
                <w:rtl/>
              </w:rPr>
              <w:t xml:space="preserve">, </w:t>
            </w:r>
            <w:r w:rsidR="0036141C">
              <w:rPr>
                <w:rFonts w:cstheme="minorHAnsi" w:hint="cs"/>
                <w:sz w:val="24"/>
                <w:szCs w:val="24"/>
                <w:rtl/>
              </w:rPr>
              <w:t>להצטלם עם הדמות</w:t>
            </w:r>
            <w:r w:rsidR="00355662">
              <w:rPr>
                <w:rFonts w:cstheme="minorHAnsi" w:hint="cs"/>
                <w:sz w:val="24"/>
                <w:szCs w:val="24"/>
                <w:rtl/>
              </w:rPr>
              <w:t xml:space="preserve"> ולגלות עליה פרט מעניין אחד</w:t>
            </w:r>
            <w:r w:rsidR="0036141C">
              <w:rPr>
                <w:rFonts w:cstheme="minorHAnsi" w:hint="cs"/>
                <w:sz w:val="24"/>
                <w:szCs w:val="24"/>
                <w:rtl/>
              </w:rPr>
              <w:t xml:space="preserve">. בשאר הזמן, אתם מוזמנים </w:t>
            </w:r>
            <w:r w:rsidR="00043BA0">
              <w:rPr>
                <w:rFonts w:cstheme="minorHAnsi" w:hint="cs"/>
                <w:sz w:val="24"/>
                <w:szCs w:val="24"/>
                <w:rtl/>
              </w:rPr>
              <w:t>לחקור את הקומה ולגלות את כל הפעילויות שניתן לעשות בה.</w:t>
            </w:r>
          </w:p>
          <w:p w14:paraId="0E98DD7B" w14:textId="77777777" w:rsidR="009E28F3" w:rsidRDefault="009E28F3" w:rsidP="00257BE1">
            <w:pPr>
              <w:rPr>
                <w:rFonts w:cstheme="minorHAnsi"/>
                <w:sz w:val="24"/>
                <w:szCs w:val="24"/>
                <w:rtl/>
              </w:rPr>
            </w:pPr>
          </w:p>
          <w:p w14:paraId="0666D0D9" w14:textId="0DB214A6" w:rsidR="00775C64" w:rsidRDefault="00775C64" w:rsidP="00257BE1">
            <w:pPr>
              <w:rPr>
                <w:rFonts w:cstheme="minorHAnsi"/>
                <w:sz w:val="24"/>
                <w:szCs w:val="24"/>
                <w:rtl/>
              </w:rPr>
            </w:pPr>
            <w:r>
              <w:rPr>
                <w:rFonts w:cstheme="minorHAnsi" w:hint="cs"/>
                <w:sz w:val="24"/>
                <w:szCs w:val="24"/>
                <w:rtl/>
              </w:rPr>
              <w:t xml:space="preserve">בסוף הזמן העצמאי, הקבוצה מתכנסת וכל צוות מציג את </w:t>
            </w:r>
            <w:proofErr w:type="spellStart"/>
            <w:r>
              <w:rPr>
                <w:rFonts w:cstheme="minorHAnsi" w:hint="cs"/>
                <w:sz w:val="24"/>
                <w:szCs w:val="24"/>
                <w:rtl/>
              </w:rPr>
              <w:t>הסלפי</w:t>
            </w:r>
            <w:proofErr w:type="spellEnd"/>
            <w:r w:rsidR="00FA2643">
              <w:rPr>
                <w:rFonts w:cstheme="minorHAnsi" w:hint="cs"/>
                <w:sz w:val="24"/>
                <w:szCs w:val="24"/>
                <w:rtl/>
              </w:rPr>
              <w:t xml:space="preserve"> ואת העובדה המעניינת </w:t>
            </w:r>
            <w:r w:rsidR="00220919">
              <w:rPr>
                <w:rFonts w:cstheme="minorHAnsi" w:hint="cs"/>
                <w:sz w:val="24"/>
                <w:szCs w:val="24"/>
                <w:rtl/>
              </w:rPr>
              <w:t>על הדמות</w:t>
            </w:r>
            <w:r>
              <w:rPr>
                <w:rFonts w:cstheme="minorHAnsi" w:hint="cs"/>
                <w:sz w:val="24"/>
                <w:szCs w:val="24"/>
                <w:rtl/>
              </w:rPr>
              <w:t xml:space="preserve"> שלו. עליך</w:t>
            </w:r>
            <w:r w:rsidR="00220919">
              <w:rPr>
                <w:rFonts w:cstheme="minorHAnsi" w:hint="cs"/>
                <w:sz w:val="24"/>
                <w:szCs w:val="24"/>
                <w:rtl/>
              </w:rPr>
              <w:t xml:space="preserve">, </w:t>
            </w:r>
            <w:proofErr w:type="spellStart"/>
            <w:r w:rsidR="00220919">
              <w:rPr>
                <w:rFonts w:cstheme="minorHAnsi" w:hint="cs"/>
                <w:sz w:val="24"/>
                <w:szCs w:val="24"/>
                <w:rtl/>
              </w:rPr>
              <w:t>המדריכ</w:t>
            </w:r>
            <w:proofErr w:type="spellEnd"/>
            <w:r w:rsidR="00220919">
              <w:rPr>
                <w:rFonts w:cstheme="minorHAnsi" w:hint="cs"/>
                <w:sz w:val="24"/>
                <w:szCs w:val="24"/>
                <w:rtl/>
              </w:rPr>
              <w:t>/ה,</w:t>
            </w:r>
            <w:r>
              <w:rPr>
                <w:rFonts w:cstheme="minorHAnsi" w:hint="cs"/>
                <w:sz w:val="24"/>
                <w:szCs w:val="24"/>
                <w:rtl/>
              </w:rPr>
              <w:t xml:space="preserve"> לספר במשפט על כל אחת מהדמויות שאיתן</w:t>
            </w:r>
            <w:r w:rsidR="00F622DB">
              <w:rPr>
                <w:rFonts w:cstheme="minorHAnsi" w:hint="cs"/>
                <w:sz w:val="24"/>
                <w:szCs w:val="24"/>
                <w:rtl/>
              </w:rPr>
              <w:t xml:space="preserve"> הם הצטלמו.</w:t>
            </w:r>
          </w:p>
          <w:p w14:paraId="767B8956" w14:textId="54C6EB44" w:rsidR="00DF381E" w:rsidRDefault="006356FD" w:rsidP="00EE25CC">
            <w:pPr>
              <w:rPr>
                <w:rFonts w:cstheme="minorHAnsi"/>
                <w:b/>
                <w:bCs/>
                <w:sz w:val="24"/>
                <w:szCs w:val="24"/>
                <w:rtl/>
              </w:rPr>
            </w:pPr>
            <w:r>
              <w:rPr>
                <w:rFonts w:cstheme="minorHAnsi" w:hint="cs"/>
                <w:b/>
                <w:bCs/>
                <w:sz w:val="24"/>
                <w:szCs w:val="24"/>
                <w:rtl/>
              </w:rPr>
              <w:t xml:space="preserve">ניתן לעשות את </w:t>
            </w:r>
            <w:proofErr w:type="spellStart"/>
            <w:r>
              <w:rPr>
                <w:rFonts w:cstheme="minorHAnsi" w:hint="cs"/>
                <w:b/>
                <w:bCs/>
                <w:sz w:val="24"/>
                <w:szCs w:val="24"/>
                <w:rtl/>
              </w:rPr>
              <w:t>הההתכנסות</w:t>
            </w:r>
            <w:proofErr w:type="spellEnd"/>
            <w:r>
              <w:rPr>
                <w:rFonts w:cstheme="minorHAnsi" w:hint="cs"/>
                <w:b/>
                <w:bCs/>
                <w:sz w:val="24"/>
                <w:szCs w:val="24"/>
                <w:rtl/>
              </w:rPr>
              <w:t xml:space="preserve"> הזאת בתוך המוצג של 'נשים פורצות דרך', אם הוא פנוי.</w:t>
            </w:r>
          </w:p>
          <w:p w14:paraId="17AF86DD" w14:textId="38FBE19B" w:rsidR="000A49C6" w:rsidRPr="006356FD" w:rsidRDefault="000A49C6" w:rsidP="00257BE1">
            <w:pPr>
              <w:rPr>
                <w:rFonts w:cstheme="minorHAnsi"/>
                <w:b/>
                <w:bCs/>
                <w:sz w:val="24"/>
                <w:szCs w:val="24"/>
                <w:rtl/>
              </w:rPr>
            </w:pPr>
          </w:p>
        </w:tc>
        <w:tc>
          <w:tcPr>
            <w:tcW w:w="5295" w:type="dxa"/>
          </w:tcPr>
          <w:p w14:paraId="0C69E14B" w14:textId="321DD42C" w:rsidR="00F75288" w:rsidRPr="001E7A87" w:rsidRDefault="00F75288" w:rsidP="00F75288">
            <w:pPr>
              <w:rPr>
                <w:rFonts w:cstheme="minorHAnsi"/>
                <w:sz w:val="24"/>
                <w:szCs w:val="24"/>
                <w:rtl/>
              </w:rPr>
            </w:pPr>
          </w:p>
        </w:tc>
      </w:tr>
      <w:tr w:rsidR="00F75288" w:rsidRPr="00195D58" w14:paraId="02578125" w14:textId="77777777" w:rsidTr="00043190">
        <w:tc>
          <w:tcPr>
            <w:tcW w:w="287" w:type="dxa"/>
            <w:vMerge/>
            <w:shd w:val="clear" w:color="auto" w:fill="F4B083" w:themeFill="accent2" w:themeFillTint="99"/>
          </w:tcPr>
          <w:p w14:paraId="1F708585" w14:textId="77777777" w:rsidR="00F75288" w:rsidRDefault="00F75288" w:rsidP="00F75288">
            <w:pPr>
              <w:rPr>
                <w:rFonts w:cstheme="minorHAnsi"/>
                <w:b/>
                <w:bCs/>
                <w:sz w:val="24"/>
                <w:szCs w:val="24"/>
                <w:rtl/>
              </w:rPr>
            </w:pPr>
          </w:p>
        </w:tc>
        <w:tc>
          <w:tcPr>
            <w:tcW w:w="15876" w:type="dxa"/>
            <w:gridSpan w:val="4"/>
            <w:shd w:val="clear" w:color="auto" w:fill="F4B083" w:themeFill="accent2" w:themeFillTint="99"/>
          </w:tcPr>
          <w:p w14:paraId="185FCCFA" w14:textId="5DD979F3" w:rsidR="00F75288" w:rsidRPr="004B0278" w:rsidRDefault="00F75288" w:rsidP="00F75288">
            <w:pPr>
              <w:jc w:val="center"/>
              <w:rPr>
                <w:rFonts w:cstheme="minorHAnsi"/>
                <w:sz w:val="24"/>
                <w:szCs w:val="24"/>
                <w:rtl/>
              </w:rPr>
            </w:pPr>
            <w:r>
              <w:rPr>
                <w:rFonts w:cstheme="minorHAnsi" w:hint="cs"/>
                <w:b/>
                <w:bCs/>
                <w:sz w:val="24"/>
                <w:szCs w:val="24"/>
                <w:rtl/>
              </w:rPr>
              <w:t xml:space="preserve">קומה 2 </w:t>
            </w:r>
            <w:r>
              <w:rPr>
                <w:rFonts w:cstheme="minorHAnsi"/>
                <w:b/>
                <w:bCs/>
                <w:sz w:val="24"/>
                <w:szCs w:val="24"/>
                <w:rtl/>
              </w:rPr>
              <w:t>–</w:t>
            </w:r>
            <w:r>
              <w:rPr>
                <w:rFonts w:cstheme="minorHAnsi" w:hint="cs"/>
                <w:b/>
                <w:bCs/>
                <w:sz w:val="24"/>
                <w:szCs w:val="24"/>
                <w:rtl/>
              </w:rPr>
              <w:t xml:space="preserve"> 40 דק'</w:t>
            </w:r>
          </w:p>
        </w:tc>
      </w:tr>
      <w:tr w:rsidR="007B7767" w:rsidRPr="00195D58" w14:paraId="05B72254" w14:textId="77777777" w:rsidTr="004A74A4">
        <w:tc>
          <w:tcPr>
            <w:tcW w:w="16163" w:type="dxa"/>
            <w:gridSpan w:val="5"/>
            <w:shd w:val="clear" w:color="auto" w:fill="F4B083" w:themeFill="accent2" w:themeFillTint="99"/>
          </w:tcPr>
          <w:p w14:paraId="1BCF95EB" w14:textId="505F5586" w:rsidR="007B7767" w:rsidRDefault="007B7767" w:rsidP="00F75288">
            <w:pPr>
              <w:rPr>
                <w:rFonts w:cstheme="minorHAnsi"/>
                <w:b/>
                <w:bCs/>
                <w:sz w:val="24"/>
                <w:szCs w:val="24"/>
                <w:rtl/>
              </w:rPr>
            </w:pPr>
            <w:r>
              <w:rPr>
                <w:rFonts w:cstheme="minorHAnsi" w:hint="cs"/>
                <w:b/>
                <w:bCs/>
                <w:sz w:val="24"/>
                <w:szCs w:val="24"/>
                <w:rtl/>
              </w:rPr>
              <w:t xml:space="preserve">*שימו לב כי אסנת ברזאני, יהודית </w:t>
            </w:r>
            <w:proofErr w:type="spellStart"/>
            <w:r>
              <w:rPr>
                <w:rFonts w:cstheme="minorHAnsi" w:hint="cs"/>
                <w:b/>
                <w:bCs/>
                <w:sz w:val="24"/>
                <w:szCs w:val="24"/>
                <w:rtl/>
              </w:rPr>
              <w:t>פולגאר</w:t>
            </w:r>
            <w:proofErr w:type="spellEnd"/>
            <w:r>
              <w:rPr>
                <w:rFonts w:cstheme="minorHAnsi" w:hint="cs"/>
                <w:b/>
                <w:bCs/>
                <w:sz w:val="24"/>
                <w:szCs w:val="24"/>
                <w:rtl/>
              </w:rPr>
              <w:t xml:space="preserve"> והשמלות השקופות הם מוצגים צמודים, יש שם מקום </w:t>
            </w:r>
            <w:r w:rsidR="000A2063">
              <w:rPr>
                <w:rFonts w:cstheme="minorHAnsi" w:hint="cs"/>
                <w:b/>
                <w:bCs/>
                <w:sz w:val="24"/>
                <w:szCs w:val="24"/>
                <w:rtl/>
              </w:rPr>
              <w:t>רק לקבוצה אחת.</w:t>
            </w:r>
          </w:p>
        </w:tc>
      </w:tr>
      <w:tr w:rsidR="00F75288" w:rsidRPr="00195D58" w14:paraId="688194A9" w14:textId="77777777" w:rsidTr="00043190">
        <w:tc>
          <w:tcPr>
            <w:tcW w:w="287" w:type="dxa"/>
            <w:shd w:val="clear" w:color="auto" w:fill="F4B083" w:themeFill="accent2" w:themeFillTint="99"/>
          </w:tcPr>
          <w:p w14:paraId="199EBF5E" w14:textId="77777777" w:rsidR="00F75288" w:rsidRDefault="00F75288" w:rsidP="00F75288">
            <w:pPr>
              <w:rPr>
                <w:rFonts w:cstheme="minorHAnsi"/>
                <w:b/>
                <w:bCs/>
                <w:sz w:val="24"/>
                <w:szCs w:val="24"/>
                <w:rtl/>
              </w:rPr>
            </w:pPr>
          </w:p>
        </w:tc>
        <w:tc>
          <w:tcPr>
            <w:tcW w:w="1581" w:type="dxa"/>
            <w:shd w:val="clear" w:color="auto" w:fill="F4B083" w:themeFill="accent2" w:themeFillTint="99"/>
          </w:tcPr>
          <w:p w14:paraId="7A2044AC" w14:textId="0E55D1FE" w:rsidR="00F75288" w:rsidRDefault="00F75288" w:rsidP="00F75288">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42F77E49" w14:textId="0D65AC7B" w:rsidR="00F75288" w:rsidRPr="000A0AB9" w:rsidRDefault="00F75288" w:rsidP="00F75288">
            <w:pPr>
              <w:rPr>
                <w:rFonts w:cstheme="minorHAnsi"/>
                <w:sz w:val="24"/>
                <w:szCs w:val="24"/>
                <w:rtl/>
              </w:rPr>
            </w:pPr>
            <w:r>
              <w:rPr>
                <w:rFonts w:cstheme="minorHAnsi" w:hint="cs"/>
                <w:b/>
                <w:bCs/>
                <w:sz w:val="24"/>
                <w:szCs w:val="24"/>
                <w:rtl/>
              </w:rPr>
              <w:t>מוצגים רלוונטיים</w:t>
            </w:r>
          </w:p>
        </w:tc>
        <w:tc>
          <w:tcPr>
            <w:tcW w:w="7290" w:type="dxa"/>
            <w:shd w:val="clear" w:color="auto" w:fill="F4B083" w:themeFill="accent2" w:themeFillTint="99"/>
          </w:tcPr>
          <w:p w14:paraId="2BB47D7A" w14:textId="1096AECC" w:rsidR="00F75288" w:rsidRPr="000A0AB9" w:rsidRDefault="00F75288" w:rsidP="00F75288">
            <w:pPr>
              <w:rPr>
                <w:rFonts w:cstheme="minorHAnsi"/>
                <w:b/>
                <w:bCs/>
                <w:sz w:val="24"/>
                <w:szCs w:val="24"/>
                <w:rtl/>
              </w:rPr>
            </w:pPr>
            <w:r>
              <w:rPr>
                <w:rFonts w:cstheme="minorHAnsi" w:hint="cs"/>
                <w:b/>
                <w:bCs/>
                <w:sz w:val="24"/>
                <w:szCs w:val="24"/>
                <w:rtl/>
              </w:rPr>
              <w:t>דיון</w:t>
            </w:r>
          </w:p>
        </w:tc>
        <w:tc>
          <w:tcPr>
            <w:tcW w:w="5295" w:type="dxa"/>
            <w:shd w:val="clear" w:color="auto" w:fill="F4B083" w:themeFill="accent2" w:themeFillTint="99"/>
          </w:tcPr>
          <w:p w14:paraId="463E8BAF" w14:textId="7FBC7FDA" w:rsidR="00F75288" w:rsidRPr="004B0278" w:rsidRDefault="00F75288" w:rsidP="00F75288">
            <w:pPr>
              <w:rPr>
                <w:rFonts w:cstheme="minorHAnsi"/>
                <w:sz w:val="24"/>
                <w:szCs w:val="24"/>
                <w:rtl/>
              </w:rPr>
            </w:pPr>
            <w:r>
              <w:rPr>
                <w:rFonts w:cstheme="minorHAnsi" w:hint="cs"/>
                <w:b/>
                <w:bCs/>
                <w:sz w:val="24"/>
                <w:szCs w:val="24"/>
                <w:rtl/>
              </w:rPr>
              <w:t>מסר כללי</w:t>
            </w:r>
          </w:p>
        </w:tc>
      </w:tr>
      <w:tr w:rsidR="00F75288" w:rsidRPr="00195D58" w14:paraId="1E85B71E" w14:textId="77777777" w:rsidTr="005D4C94">
        <w:tc>
          <w:tcPr>
            <w:tcW w:w="287" w:type="dxa"/>
            <w:shd w:val="clear" w:color="auto" w:fill="F4B083" w:themeFill="accent2" w:themeFillTint="99"/>
          </w:tcPr>
          <w:p w14:paraId="2408238B"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6748500E" w14:textId="7EC1BCDA" w:rsidR="00F75288" w:rsidRDefault="00F75288" w:rsidP="00F75288">
            <w:pPr>
              <w:rPr>
                <w:rFonts w:cstheme="minorHAnsi"/>
                <w:b/>
                <w:bCs/>
                <w:sz w:val="24"/>
                <w:szCs w:val="24"/>
                <w:rtl/>
              </w:rPr>
            </w:pPr>
            <w:r>
              <w:rPr>
                <w:rFonts w:cstheme="minorHAnsi" w:hint="cs"/>
                <w:b/>
                <w:bCs/>
                <w:sz w:val="24"/>
                <w:szCs w:val="24"/>
                <w:rtl/>
              </w:rPr>
              <w:t>קיר הקהילות</w:t>
            </w:r>
          </w:p>
        </w:tc>
        <w:tc>
          <w:tcPr>
            <w:tcW w:w="1710" w:type="dxa"/>
          </w:tcPr>
          <w:p w14:paraId="5C340AA4" w14:textId="2D113CF7" w:rsidR="00F75288" w:rsidRPr="000A0AB9" w:rsidRDefault="00F75288" w:rsidP="00F75288">
            <w:pPr>
              <w:rPr>
                <w:rFonts w:cstheme="minorHAnsi"/>
                <w:sz w:val="24"/>
                <w:szCs w:val="24"/>
                <w:rtl/>
              </w:rPr>
            </w:pPr>
            <w:r>
              <w:rPr>
                <w:rFonts w:cstheme="minorHAnsi" w:hint="cs"/>
                <w:sz w:val="24"/>
                <w:szCs w:val="24"/>
                <w:rtl/>
              </w:rPr>
              <w:t>אסנת ברזאני</w:t>
            </w:r>
          </w:p>
        </w:tc>
        <w:tc>
          <w:tcPr>
            <w:tcW w:w="7290" w:type="dxa"/>
          </w:tcPr>
          <w:p w14:paraId="7AA6D270" w14:textId="7DA65009" w:rsidR="00F75288" w:rsidRPr="00486B0F"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Fonts w:cstheme="minorHAnsi" w:hint="cs"/>
                <w:sz w:val="24"/>
                <w:szCs w:val="24"/>
                <w:rtl/>
              </w:rPr>
              <w:t xml:space="preserve">אסנת ברזאני הייתה </w:t>
            </w:r>
            <w:r w:rsidRPr="00486B0F">
              <w:rPr>
                <w:rFonts w:cs="Calibri"/>
                <w:sz w:val="24"/>
                <w:szCs w:val="24"/>
                <w:rtl/>
              </w:rPr>
              <w:t>למדנית, פוסקת הלכה, פייטנית ומקובלת, עמדה בראש ישיבה בכורדיסטן. הייתה ידועה בכינויה "התנאית", בדומה לחכמי המשנה.</w:t>
            </w:r>
          </w:p>
          <w:p w14:paraId="15C8D47F" w14:textId="77777777" w:rsidR="00F75288" w:rsidRDefault="00F75288" w:rsidP="00F75288">
            <w:pPr>
              <w:rPr>
                <w:rFonts w:cstheme="minorHAnsi"/>
                <w:sz w:val="24"/>
                <w:szCs w:val="24"/>
                <w:rtl/>
              </w:rPr>
            </w:pPr>
            <w:r w:rsidRPr="00486B0F">
              <w:rPr>
                <w:rFonts w:cs="Calibri"/>
                <w:sz w:val="24"/>
                <w:szCs w:val="24"/>
                <w:rtl/>
              </w:rPr>
              <w:t>נולדה למשפחת ברזאני, משפחת רבנים מקובלים ידועה בצפון כורדיסטן, בסביבות שנת 1590.</w:t>
            </w:r>
            <w:r>
              <w:rPr>
                <w:rFonts w:cstheme="minorHAnsi" w:hint="cs"/>
                <w:sz w:val="24"/>
                <w:szCs w:val="24"/>
                <w:rtl/>
              </w:rPr>
              <w:t xml:space="preserve"> </w:t>
            </w:r>
          </w:p>
          <w:p w14:paraId="2223AB70" w14:textId="77777777" w:rsidR="003C35F8" w:rsidRDefault="003C35F8" w:rsidP="00F75288">
            <w:pPr>
              <w:rPr>
                <w:rFonts w:cstheme="minorHAnsi"/>
                <w:sz w:val="24"/>
                <w:szCs w:val="24"/>
                <w:rtl/>
              </w:rPr>
            </w:pPr>
            <w:r>
              <w:rPr>
                <w:rFonts w:cstheme="minorHAnsi" w:hint="cs"/>
                <w:b/>
                <w:bCs/>
                <w:sz w:val="24"/>
                <w:szCs w:val="24"/>
                <w:rtl/>
              </w:rPr>
              <w:t xml:space="preserve">חשוב להדגיש </w:t>
            </w:r>
            <w:r>
              <w:rPr>
                <w:rFonts w:cstheme="minorHAnsi" w:hint="cs"/>
                <w:sz w:val="24"/>
                <w:szCs w:val="24"/>
                <w:rtl/>
              </w:rPr>
              <w:t>שאסנת ברזאני הייתה חלק אינהרנטי מהעולם האורתודוקסי. לא היו קיימים באותה תקופה זרמים אחרים ביהדות. היא מצאה את מקומה הייחודי דווקא בתוך המסורת.</w:t>
            </w:r>
          </w:p>
          <w:p w14:paraId="53892273" w14:textId="5784BC54" w:rsidR="003C35F8" w:rsidRPr="003C35F8" w:rsidRDefault="003C35F8" w:rsidP="00F75288">
            <w:pPr>
              <w:rPr>
                <w:rFonts w:cstheme="minorHAnsi"/>
                <w:sz w:val="24"/>
                <w:szCs w:val="24"/>
                <w:rtl/>
              </w:rPr>
            </w:pPr>
            <w:r>
              <w:rPr>
                <w:rFonts w:cstheme="minorHAnsi" w:hint="cs"/>
                <w:b/>
                <w:bCs/>
                <w:sz w:val="24"/>
                <w:szCs w:val="24"/>
                <w:rtl/>
              </w:rPr>
              <w:t xml:space="preserve">שאלו לסיכום התחנה: </w:t>
            </w:r>
            <w:r>
              <w:rPr>
                <w:rFonts w:cstheme="minorHAnsi" w:hint="cs"/>
                <w:sz w:val="24"/>
                <w:szCs w:val="24"/>
                <w:rtl/>
              </w:rPr>
              <w:t>האם משהו כזה יכול לקרות היום</w:t>
            </w:r>
            <w:r w:rsidR="00F536CF">
              <w:rPr>
                <w:rFonts w:cstheme="minorHAnsi" w:hint="cs"/>
                <w:sz w:val="24"/>
                <w:szCs w:val="24"/>
                <w:rtl/>
              </w:rPr>
              <w:t xml:space="preserve"> בתוך הזרם האורתודוקסי?</w:t>
            </w:r>
          </w:p>
        </w:tc>
        <w:tc>
          <w:tcPr>
            <w:tcW w:w="5295" w:type="dxa"/>
          </w:tcPr>
          <w:p w14:paraId="4EFB6CB2" w14:textId="299C55F4" w:rsidR="00F75288" w:rsidRPr="006B67E7" w:rsidRDefault="006B67E7" w:rsidP="00F75288">
            <w:pPr>
              <w:rPr>
                <w:rFonts w:cstheme="minorHAnsi"/>
                <w:sz w:val="24"/>
                <w:szCs w:val="24"/>
                <w:rtl/>
              </w:rPr>
            </w:pPr>
            <w:r>
              <w:rPr>
                <w:rFonts w:cstheme="minorHAnsi" w:hint="cs"/>
                <w:sz w:val="24"/>
                <w:szCs w:val="24"/>
                <w:rtl/>
              </w:rPr>
              <w:t>תדעו שהייתה אישה ראש ישיבה. זאת לא תולדה של המודרנה וגם לא של הזרם הרפורמי. זה מראה מה קורה כשיש תמיכה בתלמידת חכמים</w:t>
            </w:r>
            <w:r w:rsidR="00E31212">
              <w:rPr>
                <w:rFonts w:cstheme="minorHAnsi" w:hint="cs"/>
                <w:sz w:val="24"/>
                <w:szCs w:val="24"/>
                <w:rtl/>
              </w:rPr>
              <w:t>, הראויה לעמוד בראש ישיבה בזכות ידיעותיה וחריפות שכלה</w:t>
            </w:r>
            <w:r w:rsidR="00920F5A">
              <w:rPr>
                <w:rFonts w:cstheme="minorHAnsi" w:hint="cs"/>
                <w:sz w:val="24"/>
                <w:szCs w:val="24"/>
                <w:rtl/>
              </w:rPr>
              <w:t>.</w:t>
            </w:r>
          </w:p>
        </w:tc>
      </w:tr>
      <w:tr w:rsidR="00F75288" w:rsidRPr="00195D58" w14:paraId="38A10767" w14:textId="77777777" w:rsidTr="005D4C94">
        <w:tc>
          <w:tcPr>
            <w:tcW w:w="287" w:type="dxa"/>
            <w:shd w:val="clear" w:color="auto" w:fill="F4B083" w:themeFill="accent2" w:themeFillTint="99"/>
          </w:tcPr>
          <w:p w14:paraId="177AA2B7"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6C10100" w14:textId="3F28D1ED" w:rsidR="00F75288" w:rsidRDefault="00F75288" w:rsidP="00F75288">
            <w:pPr>
              <w:rPr>
                <w:rFonts w:cstheme="minorHAnsi"/>
                <w:b/>
                <w:bCs/>
                <w:sz w:val="24"/>
                <w:szCs w:val="24"/>
                <w:rtl/>
              </w:rPr>
            </w:pPr>
            <w:r>
              <w:rPr>
                <w:rFonts w:cstheme="minorHAnsi" w:hint="cs"/>
                <w:b/>
                <w:bCs/>
                <w:sz w:val="24"/>
                <w:szCs w:val="24"/>
                <w:rtl/>
              </w:rPr>
              <w:t>קיר הקהילות</w:t>
            </w:r>
          </w:p>
        </w:tc>
        <w:tc>
          <w:tcPr>
            <w:tcW w:w="1710" w:type="dxa"/>
          </w:tcPr>
          <w:p w14:paraId="45503185" w14:textId="062411E5" w:rsidR="00F75288" w:rsidRPr="000A0AB9" w:rsidRDefault="00F75288" w:rsidP="00F75288">
            <w:pPr>
              <w:rPr>
                <w:rFonts w:cstheme="minorHAnsi"/>
                <w:sz w:val="24"/>
                <w:szCs w:val="24"/>
                <w:rtl/>
              </w:rPr>
            </w:pPr>
            <w:r>
              <w:rPr>
                <w:rFonts w:cstheme="minorHAnsi" w:hint="cs"/>
                <w:sz w:val="24"/>
                <w:szCs w:val="24"/>
                <w:rtl/>
              </w:rPr>
              <w:t xml:space="preserve">יהודית </w:t>
            </w:r>
            <w:proofErr w:type="spellStart"/>
            <w:r>
              <w:rPr>
                <w:rFonts w:cstheme="minorHAnsi" w:hint="cs"/>
                <w:sz w:val="24"/>
                <w:szCs w:val="24"/>
                <w:rtl/>
              </w:rPr>
              <w:t>פולגאר</w:t>
            </w:r>
            <w:proofErr w:type="spellEnd"/>
          </w:p>
        </w:tc>
        <w:tc>
          <w:tcPr>
            <w:tcW w:w="7290" w:type="dxa"/>
          </w:tcPr>
          <w:p w14:paraId="1B133901" w14:textId="70596546" w:rsidR="00F75288" w:rsidRPr="003C4744"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tl/>
              </w:rPr>
              <w:t xml:space="preserve"> </w:t>
            </w:r>
            <w:r w:rsidRPr="00464630">
              <w:rPr>
                <w:rFonts w:cs="Calibri"/>
                <w:sz w:val="24"/>
                <w:szCs w:val="24"/>
                <w:rtl/>
              </w:rPr>
              <w:t xml:space="preserve">יהודית </w:t>
            </w:r>
            <w:proofErr w:type="spellStart"/>
            <w:r w:rsidRPr="00464630">
              <w:rPr>
                <w:rFonts w:cs="Calibri"/>
                <w:sz w:val="24"/>
                <w:szCs w:val="24"/>
                <w:rtl/>
              </w:rPr>
              <w:t>פולגאר</w:t>
            </w:r>
            <w:proofErr w:type="spellEnd"/>
            <w:r w:rsidRPr="00464630">
              <w:rPr>
                <w:rFonts w:cs="Calibri"/>
                <w:sz w:val="24"/>
                <w:szCs w:val="24"/>
                <w:rtl/>
              </w:rPr>
              <w:t xml:space="preserve">, נולדה ב-1976, בגיל 15 קיבלה תואר "רב אמן" בשחמט משנת 1991, ושברה את שיא רב האמן הצעיר ביותר שהוחזק בידי </w:t>
            </w:r>
            <w:proofErr w:type="spellStart"/>
            <w:r w:rsidRPr="00464630">
              <w:rPr>
                <w:rFonts w:cs="Calibri"/>
                <w:sz w:val="24"/>
                <w:szCs w:val="24"/>
                <w:rtl/>
              </w:rPr>
              <w:t>בובי</w:t>
            </w:r>
            <w:proofErr w:type="spellEnd"/>
            <w:r w:rsidRPr="00464630">
              <w:rPr>
                <w:rFonts w:cs="Calibri"/>
                <w:sz w:val="24"/>
                <w:szCs w:val="24"/>
                <w:rtl/>
              </w:rPr>
              <w:t xml:space="preserve"> פישר משנת 1958.</w:t>
            </w:r>
            <w:r>
              <w:rPr>
                <w:rFonts w:cstheme="minorHAnsi" w:hint="cs"/>
                <w:b/>
                <w:bCs/>
                <w:sz w:val="24"/>
                <w:szCs w:val="24"/>
                <w:rtl/>
              </w:rPr>
              <w:t xml:space="preserve"> </w:t>
            </w:r>
            <w:r>
              <w:rPr>
                <w:rtl/>
              </w:rPr>
              <w:t xml:space="preserve"> </w:t>
            </w:r>
            <w:proofErr w:type="spellStart"/>
            <w:r w:rsidRPr="003C4744">
              <w:rPr>
                <w:rFonts w:cs="Calibri"/>
                <w:sz w:val="24"/>
                <w:szCs w:val="24"/>
                <w:rtl/>
              </w:rPr>
              <w:t>פולגאר</w:t>
            </w:r>
            <w:proofErr w:type="spellEnd"/>
            <w:r w:rsidRPr="003C4744">
              <w:rPr>
                <w:rFonts w:cs="Calibri"/>
                <w:sz w:val="24"/>
                <w:szCs w:val="24"/>
                <w:rtl/>
              </w:rPr>
              <w:t xml:space="preserve"> מעולם לא השתתפה באליפות העולם בשחמט לנשים, משום שסירבה לשחק בתחרויות המיועדות לנשים בלבד.</w:t>
            </w:r>
          </w:p>
          <w:p w14:paraId="381D9124" w14:textId="77777777" w:rsidR="00F75288" w:rsidRDefault="00F75288" w:rsidP="00F75288">
            <w:pPr>
              <w:rPr>
                <w:rFonts w:cstheme="minorHAnsi"/>
                <w:b/>
                <w:bCs/>
                <w:sz w:val="24"/>
                <w:szCs w:val="24"/>
                <w:rtl/>
              </w:rPr>
            </w:pPr>
            <w:r w:rsidRPr="003C4744">
              <w:rPr>
                <w:rFonts w:cs="Calibri"/>
                <w:sz w:val="24"/>
                <w:szCs w:val="24"/>
                <w:rtl/>
              </w:rPr>
              <w:t>אחותה סופיה והוריה עלו לישראל, אחותה סוזן היגרה לארצות הברית, ואילו יהודית נשארה בהונגריה</w:t>
            </w:r>
            <w:r w:rsidR="00C74F99">
              <w:rPr>
                <w:rFonts w:cs="Calibri" w:hint="cs"/>
                <w:sz w:val="24"/>
                <w:szCs w:val="24"/>
                <w:rtl/>
              </w:rPr>
              <w:t xml:space="preserve">, היא </w:t>
            </w:r>
            <w:r w:rsidRPr="003C4744">
              <w:rPr>
                <w:rFonts w:cs="Calibri"/>
                <w:sz w:val="24"/>
                <w:szCs w:val="24"/>
                <w:rtl/>
              </w:rPr>
              <w:t>מחזיקה באזרחות ישראלית ואם לשניים</w:t>
            </w:r>
            <w:r>
              <w:rPr>
                <w:rFonts w:cstheme="minorHAnsi" w:hint="cs"/>
                <w:b/>
                <w:bCs/>
                <w:sz w:val="24"/>
                <w:szCs w:val="24"/>
                <w:rtl/>
              </w:rPr>
              <w:t>.</w:t>
            </w:r>
          </w:p>
          <w:p w14:paraId="308890F6" w14:textId="2E306F10" w:rsidR="00F536CF" w:rsidRPr="00F536CF" w:rsidRDefault="00F536CF" w:rsidP="00F75288">
            <w:pPr>
              <w:rPr>
                <w:rFonts w:cstheme="minorHAnsi"/>
                <w:sz w:val="24"/>
                <w:szCs w:val="24"/>
                <w:rtl/>
              </w:rPr>
            </w:pPr>
            <w:r>
              <w:rPr>
                <w:rFonts w:cstheme="minorHAnsi" w:hint="cs"/>
                <w:b/>
                <w:bCs/>
                <w:sz w:val="24"/>
                <w:szCs w:val="24"/>
                <w:rtl/>
              </w:rPr>
              <w:t>שאל</w:t>
            </w:r>
            <w:r w:rsidR="008320EE">
              <w:rPr>
                <w:rFonts w:cstheme="minorHAnsi" w:hint="cs"/>
                <w:b/>
                <w:bCs/>
                <w:sz w:val="24"/>
                <w:szCs w:val="24"/>
                <w:rtl/>
              </w:rPr>
              <w:t>ות</w:t>
            </w:r>
            <w:r>
              <w:rPr>
                <w:rFonts w:cstheme="minorHAnsi" w:hint="cs"/>
                <w:b/>
                <w:bCs/>
                <w:sz w:val="24"/>
                <w:szCs w:val="24"/>
                <w:rtl/>
              </w:rPr>
              <w:t xml:space="preserve"> למחשבה: </w:t>
            </w:r>
            <w:r>
              <w:rPr>
                <w:rFonts w:cstheme="minorHAnsi" w:hint="cs"/>
                <w:sz w:val="24"/>
                <w:szCs w:val="24"/>
                <w:rtl/>
              </w:rPr>
              <w:t>באילו דברים לדעתכם צריכות להיות תחרויות נפרדות בין גברים לנשים?</w:t>
            </w:r>
            <w:r w:rsidR="008320EE">
              <w:rPr>
                <w:rFonts w:cstheme="minorHAnsi" w:hint="cs"/>
                <w:sz w:val="24"/>
                <w:szCs w:val="24"/>
                <w:rtl/>
              </w:rPr>
              <w:t xml:space="preserve"> מה ההפרדה מקדמת?</w:t>
            </w:r>
            <w:r>
              <w:rPr>
                <w:rFonts w:cstheme="minorHAnsi" w:hint="cs"/>
                <w:sz w:val="24"/>
                <w:szCs w:val="24"/>
                <w:rtl/>
              </w:rPr>
              <w:t xml:space="preserve"> האם זה צריך להיות בספורט? </w:t>
            </w:r>
            <w:r w:rsidR="008320EE">
              <w:rPr>
                <w:rFonts w:cstheme="minorHAnsi" w:hint="cs"/>
                <w:sz w:val="24"/>
                <w:szCs w:val="24"/>
                <w:rtl/>
              </w:rPr>
              <w:t>ומה עם שחמט?</w:t>
            </w:r>
          </w:p>
        </w:tc>
        <w:tc>
          <w:tcPr>
            <w:tcW w:w="5295" w:type="dxa"/>
          </w:tcPr>
          <w:p w14:paraId="022DF873" w14:textId="77DBA5D3" w:rsidR="00F75288" w:rsidRPr="00D51C8F" w:rsidRDefault="00001BBC" w:rsidP="00F75288">
            <w:pPr>
              <w:rPr>
                <w:rFonts w:cstheme="minorHAnsi"/>
                <w:sz w:val="24"/>
                <w:szCs w:val="24"/>
                <w:rtl/>
              </w:rPr>
            </w:pPr>
            <w:r>
              <w:rPr>
                <w:rFonts w:cstheme="minorHAnsi" w:hint="cs"/>
                <w:sz w:val="24"/>
                <w:szCs w:val="24"/>
                <w:rtl/>
              </w:rPr>
              <w:t>היא ראתה את עצמה כשחקנית שחמט, ולא כאישה שמשחקת שחמט. על העיקרון הזה היא גם שילמה מחיר. מבחינ</w:t>
            </w:r>
            <w:r w:rsidR="00CE2D45">
              <w:rPr>
                <w:rFonts w:cstheme="minorHAnsi" w:hint="cs"/>
                <w:sz w:val="24"/>
                <w:szCs w:val="24"/>
                <w:rtl/>
              </w:rPr>
              <w:t>ת</w:t>
            </w:r>
            <w:r>
              <w:rPr>
                <w:rFonts w:cstheme="minorHAnsi" w:hint="cs"/>
                <w:sz w:val="24"/>
                <w:szCs w:val="24"/>
                <w:rtl/>
              </w:rPr>
              <w:t>ה לא צריך לייעד</w:t>
            </w:r>
            <w:r w:rsidR="00CE2D45">
              <w:rPr>
                <w:rFonts w:cstheme="minorHAnsi" w:hint="cs"/>
                <w:sz w:val="24"/>
                <w:szCs w:val="24"/>
                <w:rtl/>
              </w:rPr>
              <w:t xml:space="preserve"> בשחמט</w:t>
            </w:r>
            <w:r>
              <w:rPr>
                <w:rFonts w:cstheme="minorHAnsi" w:hint="cs"/>
                <w:sz w:val="24"/>
                <w:szCs w:val="24"/>
                <w:rtl/>
              </w:rPr>
              <w:t xml:space="preserve"> תחום מיוחד לנשי</w:t>
            </w:r>
            <w:r w:rsidR="00A02FE0">
              <w:rPr>
                <w:rFonts w:cstheme="minorHAnsi" w:hint="cs"/>
                <w:sz w:val="24"/>
                <w:szCs w:val="24"/>
                <w:rtl/>
              </w:rPr>
              <w:t>ם</w:t>
            </w:r>
            <w:r>
              <w:rPr>
                <w:rFonts w:cstheme="minorHAnsi" w:hint="cs"/>
                <w:sz w:val="24"/>
                <w:szCs w:val="24"/>
                <w:rtl/>
              </w:rPr>
              <w:t>, בשונה מענפי ספורט פיזיים. כאן ההתעקשות על הפרדה היא מיותרת. היא סירבה לקחת בזה חלק, גם במחיר אישי כבד.</w:t>
            </w:r>
          </w:p>
        </w:tc>
      </w:tr>
      <w:tr w:rsidR="00F75288" w:rsidRPr="00195D58" w14:paraId="35846914" w14:textId="77777777" w:rsidTr="005D4C94">
        <w:tc>
          <w:tcPr>
            <w:tcW w:w="287" w:type="dxa"/>
            <w:shd w:val="clear" w:color="auto" w:fill="F4B083" w:themeFill="accent2" w:themeFillTint="99"/>
          </w:tcPr>
          <w:p w14:paraId="03425430"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22A46ADD" w14:textId="7DF9E7C3" w:rsidR="00F75288" w:rsidRDefault="00F75288" w:rsidP="00F75288">
            <w:pPr>
              <w:rPr>
                <w:rFonts w:cstheme="minorHAnsi"/>
                <w:b/>
                <w:bCs/>
                <w:sz w:val="24"/>
                <w:szCs w:val="24"/>
                <w:rtl/>
              </w:rPr>
            </w:pPr>
            <w:r>
              <w:rPr>
                <w:rFonts w:cstheme="minorHAnsi" w:hint="cs"/>
                <w:b/>
                <w:bCs/>
                <w:sz w:val="24"/>
                <w:szCs w:val="24"/>
                <w:rtl/>
              </w:rPr>
              <w:t>הגירות היהודים</w:t>
            </w:r>
          </w:p>
        </w:tc>
        <w:tc>
          <w:tcPr>
            <w:tcW w:w="1710" w:type="dxa"/>
          </w:tcPr>
          <w:p w14:paraId="18A475B2" w14:textId="3CC3B368" w:rsidR="00F75288" w:rsidRPr="000A0AB9" w:rsidRDefault="00F75288" w:rsidP="00F75288">
            <w:pPr>
              <w:rPr>
                <w:rFonts w:cstheme="minorHAnsi"/>
                <w:sz w:val="24"/>
                <w:szCs w:val="24"/>
                <w:rtl/>
              </w:rPr>
            </w:pPr>
            <w:r>
              <w:rPr>
                <w:rFonts w:cstheme="minorHAnsi" w:hint="cs"/>
                <w:sz w:val="24"/>
                <w:szCs w:val="24"/>
                <w:rtl/>
              </w:rPr>
              <w:t>השמלות השקופות</w:t>
            </w:r>
          </w:p>
        </w:tc>
        <w:tc>
          <w:tcPr>
            <w:tcW w:w="7290" w:type="dxa"/>
          </w:tcPr>
          <w:p w14:paraId="6373B1B4" w14:textId="308F1FF3" w:rsidR="00F75288" w:rsidRPr="00A44582"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tl/>
              </w:rPr>
              <w:t xml:space="preserve"> </w:t>
            </w:r>
            <w:r w:rsidRPr="00A44582">
              <w:rPr>
                <w:rFonts w:cs="Calibri"/>
                <w:sz w:val="24"/>
                <w:szCs w:val="24"/>
                <w:rtl/>
              </w:rPr>
              <w:t xml:space="preserve">העבודה עשויה </w:t>
            </w:r>
            <w:r w:rsidR="0071721A">
              <w:rPr>
                <w:rFonts w:cs="Calibri" w:hint="cs"/>
                <w:sz w:val="24"/>
                <w:szCs w:val="24"/>
                <w:rtl/>
              </w:rPr>
              <w:t>מ</w:t>
            </w:r>
            <w:r w:rsidRPr="00A44582">
              <w:rPr>
                <w:rFonts w:cs="Calibri"/>
                <w:sz w:val="24"/>
                <w:szCs w:val="24"/>
                <w:rtl/>
              </w:rPr>
              <w:t xml:space="preserve">מאה שמלות </w:t>
            </w:r>
            <w:proofErr w:type="spellStart"/>
            <w:r w:rsidRPr="00A44582">
              <w:rPr>
                <w:rFonts w:cs="Calibri"/>
                <w:sz w:val="24"/>
                <w:szCs w:val="24"/>
                <w:rtl/>
              </w:rPr>
              <w:t>ויניל</w:t>
            </w:r>
            <w:proofErr w:type="spellEnd"/>
            <w:r w:rsidRPr="00A44582">
              <w:rPr>
                <w:rFonts w:cs="Calibri"/>
                <w:sz w:val="24"/>
                <w:szCs w:val="24"/>
                <w:rtl/>
              </w:rPr>
              <w:t xml:space="preserve"> שקופות התלויות מן התקרה, </w:t>
            </w:r>
            <w:proofErr w:type="spellStart"/>
            <w:r w:rsidRPr="00A44582">
              <w:rPr>
                <w:rFonts w:cs="Calibri"/>
                <w:sz w:val="24"/>
                <w:szCs w:val="24"/>
                <w:rtl/>
              </w:rPr>
              <w:t>ולצדן</w:t>
            </w:r>
            <w:proofErr w:type="spellEnd"/>
            <w:r w:rsidRPr="00A44582">
              <w:rPr>
                <w:rFonts w:cs="Calibri"/>
                <w:sz w:val="24"/>
                <w:szCs w:val="24"/>
                <w:rtl/>
              </w:rPr>
              <w:t xml:space="preserve"> כחמישים פתקים ועליהם פרטי נשים </w:t>
            </w:r>
            <w:proofErr w:type="spellStart"/>
            <w:r w:rsidRPr="00A44582">
              <w:rPr>
                <w:rFonts w:cs="Calibri"/>
                <w:sz w:val="24"/>
                <w:szCs w:val="24"/>
                <w:rtl/>
              </w:rPr>
              <w:t>תנ"כיות</w:t>
            </w:r>
            <w:proofErr w:type="spellEnd"/>
            <w:r w:rsidRPr="00A44582">
              <w:rPr>
                <w:rFonts w:cs="Calibri"/>
                <w:sz w:val="24"/>
                <w:szCs w:val="24"/>
                <w:rtl/>
              </w:rPr>
              <w:t xml:space="preserve"> שהתורה אינה מהללת את הישגיהן או ששמותיהן נשמטו מן הכתב.</w:t>
            </w:r>
          </w:p>
          <w:p w14:paraId="66860205" w14:textId="77777777" w:rsidR="00F75288" w:rsidRDefault="00F75288" w:rsidP="00F75288">
            <w:pPr>
              <w:rPr>
                <w:rFonts w:cstheme="minorHAnsi"/>
                <w:b/>
                <w:bCs/>
                <w:sz w:val="24"/>
                <w:szCs w:val="24"/>
                <w:rtl/>
              </w:rPr>
            </w:pPr>
            <w:r w:rsidRPr="00A44582">
              <w:rPr>
                <w:rFonts w:cs="Calibri"/>
                <w:sz w:val="24"/>
                <w:szCs w:val="24"/>
                <w:rtl/>
              </w:rPr>
              <w:t xml:space="preserve">עבודותיה האווריריות של קרול </w:t>
            </w:r>
            <w:proofErr w:type="spellStart"/>
            <w:r w:rsidRPr="00A44582">
              <w:rPr>
                <w:rFonts w:cs="Calibri"/>
                <w:sz w:val="24"/>
                <w:szCs w:val="24"/>
                <w:rtl/>
              </w:rPr>
              <w:t>האמוי</w:t>
            </w:r>
            <w:proofErr w:type="spellEnd"/>
            <w:r w:rsidRPr="00A44582">
              <w:rPr>
                <w:rFonts w:cs="Calibri"/>
                <w:sz w:val="24"/>
                <w:szCs w:val="24"/>
                <w:rtl/>
              </w:rPr>
              <w:t xml:space="preserve"> צפות בלא משקל, מזמינות את הצופים והצופות להגות בטבעם הארעי של החיים, ולצד זאת מעלות על נס את הנשיות, את הנחישות ואת הקהילתיות הנשית. מטרתה בעבודות אלה היא "להנכיח את המגזר הנסתר של בני ישראל".</w:t>
            </w:r>
          </w:p>
          <w:p w14:paraId="7843E3F2" w14:textId="49A4F75F" w:rsidR="008C0F3B" w:rsidRPr="009D7ABD" w:rsidRDefault="00006ADD" w:rsidP="00F75288">
            <w:pPr>
              <w:rPr>
                <w:rFonts w:cstheme="minorHAnsi"/>
                <w:b/>
                <w:bCs/>
                <w:sz w:val="24"/>
                <w:szCs w:val="24"/>
                <w:rtl/>
              </w:rPr>
            </w:pPr>
            <w:r>
              <w:rPr>
                <w:rFonts w:cstheme="minorHAnsi" w:hint="cs"/>
                <w:b/>
                <w:bCs/>
                <w:sz w:val="24"/>
                <w:szCs w:val="24"/>
                <w:rtl/>
              </w:rPr>
              <w:lastRenderedPageBreak/>
              <w:t xml:space="preserve">סכמו: </w:t>
            </w:r>
            <w:r>
              <w:rPr>
                <w:rFonts w:cstheme="minorHAnsi" w:hint="cs"/>
                <w:sz w:val="24"/>
                <w:szCs w:val="24"/>
                <w:rtl/>
              </w:rPr>
              <w:t>המוצג הזה בא לתת קונטרה לביטוי השגור "</w:t>
            </w:r>
            <w:r w:rsidR="009D7ABD">
              <w:rPr>
                <w:rFonts w:cstheme="minorHAnsi" w:hint="cs"/>
                <w:sz w:val="24"/>
                <w:szCs w:val="24"/>
                <w:rtl/>
              </w:rPr>
              <w:t xml:space="preserve">לפני שאתה מתנהג לא יפה לאישה, תזכור שהיא הבת של מישהו/אמא של מישהו" ולומר </w:t>
            </w:r>
            <w:r w:rsidR="009D7ABD">
              <w:rPr>
                <w:rFonts w:cstheme="minorHAnsi" w:hint="cs"/>
                <w:b/>
                <w:bCs/>
                <w:sz w:val="24"/>
                <w:szCs w:val="24"/>
                <w:rtl/>
              </w:rPr>
              <w:t>"היא מישהי בפני עצמה</w:t>
            </w:r>
            <w:r w:rsidR="00223EB9">
              <w:rPr>
                <w:rFonts w:cstheme="minorHAnsi" w:hint="cs"/>
                <w:b/>
                <w:bCs/>
                <w:sz w:val="24"/>
                <w:szCs w:val="24"/>
                <w:rtl/>
              </w:rPr>
              <w:t>, ומגיע לה הכבוד הראוי".</w:t>
            </w:r>
          </w:p>
        </w:tc>
        <w:tc>
          <w:tcPr>
            <w:tcW w:w="5295" w:type="dxa"/>
          </w:tcPr>
          <w:p w14:paraId="5F8CBEE6" w14:textId="53516C1E" w:rsidR="00F75288" w:rsidRPr="00613D44" w:rsidRDefault="00BF71CB" w:rsidP="00F75288">
            <w:pPr>
              <w:rPr>
                <w:rFonts w:cstheme="minorHAnsi"/>
                <w:color w:val="FF0000"/>
                <w:sz w:val="24"/>
                <w:szCs w:val="24"/>
                <w:rtl/>
              </w:rPr>
            </w:pPr>
            <w:r>
              <w:rPr>
                <w:rFonts w:cstheme="minorHAnsi" w:hint="cs"/>
                <w:sz w:val="24"/>
                <w:szCs w:val="24"/>
                <w:rtl/>
              </w:rPr>
              <w:lastRenderedPageBreak/>
              <w:t>מצד אחד, השמלות הן שקופות</w:t>
            </w:r>
            <w:r w:rsidR="009D1281">
              <w:rPr>
                <w:rFonts w:cstheme="minorHAnsi" w:hint="cs"/>
                <w:sz w:val="24"/>
                <w:szCs w:val="24"/>
                <w:rtl/>
              </w:rPr>
              <w:t>, מה שמראה על השוליות של דמויות נשיות רבות במקרא</w:t>
            </w:r>
            <w:r w:rsidR="00680CCE">
              <w:rPr>
                <w:rFonts w:cstheme="minorHAnsi" w:hint="cs"/>
                <w:sz w:val="24"/>
                <w:szCs w:val="24"/>
                <w:rtl/>
              </w:rPr>
              <w:t>. מצד שני, לכל שמלה יש צורה משלה, מה שמראה</w:t>
            </w:r>
            <w:r w:rsidR="0078153C">
              <w:rPr>
                <w:rFonts w:cstheme="minorHAnsi" w:hint="cs"/>
                <w:sz w:val="24"/>
                <w:szCs w:val="24"/>
                <w:rtl/>
              </w:rPr>
              <w:t xml:space="preserve"> את הייחודיות של </w:t>
            </w:r>
            <w:r w:rsidR="00642A8B">
              <w:rPr>
                <w:rFonts w:cstheme="minorHAnsi" w:hint="cs"/>
                <w:sz w:val="24"/>
                <w:szCs w:val="24"/>
                <w:rtl/>
              </w:rPr>
              <w:t xml:space="preserve">אחת. היצירה </w:t>
            </w:r>
            <w:r w:rsidR="003A44A0">
              <w:rPr>
                <w:rFonts w:cstheme="minorHAnsi" w:hint="cs"/>
                <w:sz w:val="24"/>
                <w:szCs w:val="24"/>
                <w:rtl/>
              </w:rPr>
              <w:t xml:space="preserve">מנסה להחזיר לשיח את הנשים </w:t>
            </w:r>
            <w:r w:rsidR="003A44A0">
              <w:rPr>
                <w:rFonts w:cstheme="minorHAnsi"/>
                <w:sz w:val="24"/>
                <w:szCs w:val="24"/>
                <w:rtl/>
              </w:rPr>
              <w:t>–</w:t>
            </w:r>
            <w:r w:rsidR="003A44A0">
              <w:rPr>
                <w:rFonts w:cstheme="minorHAnsi" w:hint="cs"/>
                <w:sz w:val="24"/>
                <w:szCs w:val="24"/>
                <w:rtl/>
              </w:rPr>
              <w:t xml:space="preserve"> מחצית מהעם שבדרך כלל תופס מקום שולי יותר במקרא ובהיסטוריה.</w:t>
            </w:r>
          </w:p>
        </w:tc>
      </w:tr>
      <w:tr w:rsidR="00B53B25" w:rsidRPr="00195D58" w14:paraId="242C568F" w14:textId="77777777" w:rsidTr="005D4C94">
        <w:tc>
          <w:tcPr>
            <w:tcW w:w="287" w:type="dxa"/>
            <w:shd w:val="clear" w:color="auto" w:fill="F4B083" w:themeFill="accent2" w:themeFillTint="99"/>
          </w:tcPr>
          <w:p w14:paraId="442454AC" w14:textId="77777777" w:rsidR="00B53B25" w:rsidRDefault="00B53B25" w:rsidP="00F75288">
            <w:pPr>
              <w:rPr>
                <w:rFonts w:cstheme="minorHAnsi"/>
                <w:b/>
                <w:bCs/>
                <w:sz w:val="24"/>
                <w:szCs w:val="24"/>
                <w:rtl/>
              </w:rPr>
            </w:pPr>
          </w:p>
        </w:tc>
        <w:tc>
          <w:tcPr>
            <w:tcW w:w="1581" w:type="dxa"/>
            <w:shd w:val="clear" w:color="auto" w:fill="FFF2CC" w:themeFill="accent4" w:themeFillTint="33"/>
          </w:tcPr>
          <w:p w14:paraId="40D112DE" w14:textId="4A29A9F9" w:rsidR="00B53B25" w:rsidRDefault="00290071" w:rsidP="00F75288">
            <w:pPr>
              <w:rPr>
                <w:rFonts w:cstheme="minorHAnsi"/>
                <w:b/>
                <w:bCs/>
                <w:sz w:val="24"/>
                <w:szCs w:val="24"/>
                <w:rtl/>
              </w:rPr>
            </w:pPr>
            <w:r>
              <w:rPr>
                <w:rFonts w:cstheme="minorHAnsi" w:hint="cs"/>
                <w:b/>
                <w:bCs/>
                <w:sz w:val="24"/>
                <w:szCs w:val="24"/>
                <w:rtl/>
              </w:rPr>
              <w:t>משמאל ל</w:t>
            </w:r>
            <w:r w:rsidR="00A94706">
              <w:rPr>
                <w:rFonts w:cstheme="minorHAnsi" w:hint="cs"/>
                <w:b/>
                <w:bCs/>
                <w:sz w:val="24"/>
                <w:szCs w:val="24"/>
                <w:rtl/>
              </w:rPr>
              <w:t xml:space="preserve">קיר הקהילות </w:t>
            </w:r>
            <w:r w:rsidR="00A94706">
              <w:rPr>
                <w:rFonts w:cstheme="minorHAnsi"/>
                <w:b/>
                <w:bCs/>
                <w:sz w:val="24"/>
                <w:szCs w:val="24"/>
                <w:rtl/>
              </w:rPr>
              <w:t>–</w:t>
            </w:r>
            <w:r w:rsidR="00A94706">
              <w:rPr>
                <w:rFonts w:cstheme="minorHAnsi" w:hint="cs"/>
                <w:b/>
                <w:bCs/>
                <w:sz w:val="24"/>
                <w:szCs w:val="24"/>
                <w:rtl/>
              </w:rPr>
              <w:t xml:space="preserve"> ליד דיורמת הגניזה הקהירית</w:t>
            </w:r>
            <w:r w:rsidR="008876E9">
              <w:rPr>
                <w:rFonts w:cstheme="minorHAnsi" w:hint="cs"/>
                <w:b/>
                <w:bCs/>
                <w:sz w:val="24"/>
                <w:szCs w:val="24"/>
                <w:rtl/>
              </w:rPr>
              <w:t xml:space="preserve"> / אמונה ויצירה</w:t>
            </w:r>
          </w:p>
        </w:tc>
        <w:tc>
          <w:tcPr>
            <w:tcW w:w="1710" w:type="dxa"/>
          </w:tcPr>
          <w:p w14:paraId="2FCD93F5" w14:textId="61EAF39D" w:rsidR="00B53B25" w:rsidRPr="00F2789D" w:rsidRDefault="008876E9" w:rsidP="00F75288">
            <w:pPr>
              <w:rPr>
                <w:rFonts w:cstheme="minorHAnsi"/>
                <w:sz w:val="24"/>
                <w:szCs w:val="24"/>
                <w:rtl/>
              </w:rPr>
            </w:pPr>
            <w:r>
              <w:rPr>
                <w:rFonts w:cstheme="minorHAnsi" w:hint="cs"/>
                <w:sz w:val="24"/>
                <w:szCs w:val="24"/>
                <w:rtl/>
              </w:rPr>
              <w:t>מתודה מקדימה ל</w:t>
            </w:r>
            <w:r w:rsidR="00F2789D">
              <w:rPr>
                <w:rFonts w:cstheme="minorHAnsi" w:hint="cs"/>
                <w:sz w:val="24"/>
                <w:szCs w:val="24"/>
                <w:rtl/>
              </w:rPr>
              <w:t xml:space="preserve">הלן </w:t>
            </w:r>
            <w:proofErr w:type="spellStart"/>
            <w:r w:rsidR="00F2789D">
              <w:rPr>
                <w:rFonts w:cstheme="minorHAnsi" w:hint="cs"/>
                <w:sz w:val="24"/>
                <w:szCs w:val="24"/>
                <w:rtl/>
              </w:rPr>
              <w:t>סוזמן</w:t>
            </w:r>
            <w:proofErr w:type="spellEnd"/>
            <w:r w:rsidR="00F2789D">
              <w:rPr>
                <w:rFonts w:cstheme="minorHAnsi" w:hint="cs"/>
                <w:sz w:val="24"/>
                <w:szCs w:val="24"/>
                <w:rtl/>
              </w:rPr>
              <w:t xml:space="preserve"> </w:t>
            </w:r>
            <w:r w:rsidR="00F2789D">
              <w:rPr>
                <w:rFonts w:cstheme="minorHAnsi" w:hint="cs"/>
                <w:b/>
                <w:bCs/>
                <w:sz w:val="24"/>
                <w:szCs w:val="24"/>
                <w:rtl/>
              </w:rPr>
              <w:t xml:space="preserve">או </w:t>
            </w:r>
            <w:proofErr w:type="spellStart"/>
            <w:r w:rsidR="00F2789D">
              <w:rPr>
                <w:rFonts w:cstheme="minorHAnsi" w:hint="cs"/>
                <w:sz w:val="24"/>
                <w:szCs w:val="24"/>
                <w:rtl/>
              </w:rPr>
              <w:t>לדונה</w:t>
            </w:r>
            <w:proofErr w:type="spellEnd"/>
            <w:r w:rsidR="00F2789D">
              <w:rPr>
                <w:rFonts w:cstheme="minorHAnsi" w:hint="cs"/>
                <w:sz w:val="24"/>
                <w:szCs w:val="24"/>
                <w:rtl/>
              </w:rPr>
              <w:t xml:space="preserve"> גרציה</w:t>
            </w:r>
          </w:p>
        </w:tc>
        <w:tc>
          <w:tcPr>
            <w:tcW w:w="7290" w:type="dxa"/>
          </w:tcPr>
          <w:p w14:paraId="3DA2E2D5" w14:textId="77777777" w:rsidR="002554B6" w:rsidRDefault="006412C3" w:rsidP="00386FFB">
            <w:pPr>
              <w:spacing w:after="200"/>
              <w:contextualSpacing/>
              <w:jc w:val="both"/>
              <w:rPr>
                <w:rFonts w:cstheme="minorHAnsi"/>
                <w:b/>
                <w:bCs/>
                <w:sz w:val="24"/>
                <w:szCs w:val="24"/>
                <w:rtl/>
              </w:rPr>
            </w:pPr>
            <w:r>
              <w:rPr>
                <w:rFonts w:cstheme="minorHAnsi" w:hint="cs"/>
                <w:b/>
                <w:bCs/>
                <w:sz w:val="24"/>
                <w:szCs w:val="24"/>
                <w:rtl/>
              </w:rPr>
              <w:t xml:space="preserve">תבחרו אם ללכת לתחנה של דונה גרציה או לתחנה של הלן </w:t>
            </w:r>
            <w:proofErr w:type="spellStart"/>
            <w:r>
              <w:rPr>
                <w:rFonts w:cstheme="minorHAnsi" w:hint="cs"/>
                <w:b/>
                <w:bCs/>
                <w:sz w:val="24"/>
                <w:szCs w:val="24"/>
                <w:rtl/>
              </w:rPr>
              <w:t>סוזמן</w:t>
            </w:r>
            <w:proofErr w:type="spellEnd"/>
            <w:r>
              <w:rPr>
                <w:rFonts w:cstheme="minorHAnsi" w:hint="cs"/>
                <w:b/>
                <w:bCs/>
                <w:sz w:val="24"/>
                <w:szCs w:val="24"/>
                <w:rtl/>
              </w:rPr>
              <w:t xml:space="preserve">, ותעשו את המתודה באזור התואם </w:t>
            </w:r>
            <w:r>
              <w:rPr>
                <w:rFonts w:cstheme="minorHAnsi"/>
                <w:b/>
                <w:bCs/>
                <w:sz w:val="24"/>
                <w:szCs w:val="24"/>
                <w:rtl/>
              </w:rPr>
              <w:t>–</w:t>
            </w:r>
            <w:r>
              <w:rPr>
                <w:rFonts w:cstheme="minorHAnsi" w:hint="cs"/>
                <w:b/>
                <w:bCs/>
                <w:sz w:val="24"/>
                <w:szCs w:val="24"/>
                <w:rtl/>
              </w:rPr>
              <w:t xml:space="preserve"> דונה גרציה</w:t>
            </w:r>
            <w:r w:rsidR="002554B6">
              <w:rPr>
                <w:rFonts w:cstheme="minorHAnsi" w:hint="cs"/>
                <w:b/>
                <w:bCs/>
                <w:sz w:val="24"/>
                <w:szCs w:val="24"/>
                <w:rtl/>
              </w:rPr>
              <w:t xml:space="preserve"> במוקד אמונה ויצירה, הלן </w:t>
            </w:r>
            <w:proofErr w:type="spellStart"/>
            <w:r w:rsidR="002554B6">
              <w:rPr>
                <w:rFonts w:cstheme="minorHAnsi" w:hint="cs"/>
                <w:b/>
                <w:bCs/>
                <w:sz w:val="24"/>
                <w:szCs w:val="24"/>
                <w:rtl/>
              </w:rPr>
              <w:t>סוזמן</w:t>
            </w:r>
            <w:proofErr w:type="spellEnd"/>
            <w:r w:rsidR="002554B6">
              <w:rPr>
                <w:rFonts w:cstheme="minorHAnsi" w:hint="cs"/>
                <w:b/>
                <w:bCs/>
                <w:sz w:val="24"/>
                <w:szCs w:val="24"/>
                <w:rtl/>
              </w:rPr>
              <w:t xml:space="preserve"> </w:t>
            </w:r>
            <w:r w:rsidR="002554B6">
              <w:rPr>
                <w:rFonts w:cstheme="minorHAnsi"/>
                <w:b/>
                <w:bCs/>
                <w:sz w:val="24"/>
                <w:szCs w:val="24"/>
                <w:rtl/>
              </w:rPr>
              <w:t>–</w:t>
            </w:r>
            <w:r w:rsidR="002554B6">
              <w:rPr>
                <w:rFonts w:cstheme="minorHAnsi" w:hint="cs"/>
                <w:b/>
                <w:bCs/>
                <w:sz w:val="24"/>
                <w:szCs w:val="24"/>
                <w:rtl/>
              </w:rPr>
              <w:t xml:space="preserve"> משמאל לקיר הקהילות, ליד הדיורמה של הגניזה הקהירית.</w:t>
            </w:r>
          </w:p>
          <w:p w14:paraId="5AB67F1F" w14:textId="42222B62" w:rsidR="00386FFB" w:rsidRPr="00386FFB" w:rsidRDefault="00386FFB" w:rsidP="00386FFB">
            <w:pPr>
              <w:spacing w:after="200"/>
              <w:contextualSpacing/>
              <w:jc w:val="both"/>
              <w:rPr>
                <w:rFonts w:cstheme="minorHAnsi"/>
                <w:sz w:val="24"/>
                <w:szCs w:val="24"/>
                <w:rtl/>
              </w:rPr>
            </w:pPr>
            <w:r w:rsidRPr="00386FFB">
              <w:rPr>
                <w:rFonts w:cstheme="minorHAnsi"/>
                <w:sz w:val="24"/>
                <w:szCs w:val="24"/>
                <w:rtl/>
              </w:rPr>
              <w:t>נפתח במתודה קצרה</w:t>
            </w:r>
            <w:r w:rsidR="002554B6">
              <w:rPr>
                <w:rFonts w:cstheme="minorHAnsi" w:hint="cs"/>
                <w:sz w:val="24"/>
                <w:szCs w:val="24"/>
                <w:rtl/>
              </w:rPr>
              <w:t xml:space="preserve">. </w:t>
            </w:r>
            <w:r w:rsidRPr="00386FFB">
              <w:rPr>
                <w:rFonts w:cstheme="minorHAnsi"/>
                <w:sz w:val="24"/>
                <w:szCs w:val="24"/>
                <w:rtl/>
              </w:rPr>
              <w:t xml:space="preserve">נאמר מספר היגדים ונבקש שבכל פעם שההיגד יעלה מצב שהיה גורם להם להתערב ולפעול, שירימו יד. אפשרות נוספת היא להגדיר אזור מסוים כאזור ה"פועל/ת" ואזור אחר כ"לא פועל/ת" ולבקש שיתמקמו בהתאם. נציין שאין תשובות נכונות או לא נכונות, אלא שיענו בכנות. </w:t>
            </w:r>
          </w:p>
          <w:p w14:paraId="2637AFE4" w14:textId="77777777" w:rsidR="00386FFB" w:rsidRPr="00290071" w:rsidRDefault="00386FFB" w:rsidP="00386FFB">
            <w:pPr>
              <w:spacing w:after="200"/>
              <w:contextualSpacing/>
              <w:jc w:val="both"/>
              <w:rPr>
                <w:rFonts w:cstheme="minorHAnsi"/>
                <w:b/>
                <w:bCs/>
                <w:sz w:val="24"/>
                <w:szCs w:val="24"/>
                <w:rtl/>
              </w:rPr>
            </w:pPr>
            <w:r w:rsidRPr="00290071">
              <w:rPr>
                <w:rFonts w:cstheme="minorHAnsi"/>
                <w:b/>
                <w:bCs/>
                <w:sz w:val="24"/>
                <w:szCs w:val="24"/>
                <w:rtl/>
              </w:rPr>
              <w:t>ההיגדים:</w:t>
            </w:r>
          </w:p>
          <w:p w14:paraId="4163795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חרם על ילד/ה בשכבה</w:t>
            </w:r>
          </w:p>
          <w:p w14:paraId="2032212C"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ראיתם מישהו גונב במכולת השכונתית</w:t>
            </w:r>
          </w:p>
          <w:p w14:paraId="3E2F5B6B"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מדבר לא יפה למנקה של בית הספר</w:t>
            </w:r>
          </w:p>
          <w:p w14:paraId="39D2E7D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מרביץ לאח/</w:t>
            </w:r>
            <w:proofErr w:type="spellStart"/>
            <w:r w:rsidRPr="00290071">
              <w:rPr>
                <w:rFonts w:cstheme="minorHAnsi"/>
                <w:sz w:val="24"/>
                <w:szCs w:val="24"/>
                <w:rtl/>
              </w:rPr>
              <w:t>ות</w:t>
            </w:r>
            <w:proofErr w:type="spellEnd"/>
            <w:r w:rsidRPr="00290071">
              <w:rPr>
                <w:rFonts w:cstheme="minorHAnsi"/>
                <w:sz w:val="24"/>
                <w:szCs w:val="24"/>
                <w:rtl/>
              </w:rPr>
              <w:t xml:space="preserve"> שלכם</w:t>
            </w:r>
          </w:p>
          <w:p w14:paraId="6B1435DC"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ילד קטן שזורק זבל על המדרכה</w:t>
            </w:r>
          </w:p>
          <w:p w14:paraId="01631935"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אתם עומדים באוטובוס ועולה אישה מבוגרת אך אף אחד לא קם לפנות לה את המקום</w:t>
            </w:r>
          </w:p>
          <w:p w14:paraId="51CAC977"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מתעלל בחתול רחוב</w:t>
            </w:r>
          </w:p>
          <w:p w14:paraId="6B9FB17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מעתיק במבחן</w:t>
            </w:r>
          </w:p>
          <w:p w14:paraId="68675833" w14:textId="77777777" w:rsidR="00386FFB" w:rsidRPr="00386FFB" w:rsidRDefault="00386FFB" w:rsidP="00386FFB">
            <w:pPr>
              <w:spacing w:after="200"/>
              <w:contextualSpacing/>
              <w:jc w:val="both"/>
              <w:rPr>
                <w:rFonts w:cstheme="minorHAnsi"/>
                <w:sz w:val="24"/>
                <w:szCs w:val="24"/>
                <w:rtl/>
              </w:rPr>
            </w:pPr>
            <w:r w:rsidRPr="00386FFB">
              <w:rPr>
                <w:rFonts w:cstheme="minorHAnsi"/>
                <w:sz w:val="24"/>
                <w:szCs w:val="24"/>
                <w:rtl/>
              </w:rPr>
              <w:t>*מומלץ מאוד לשאול מדי פעם תלמיד/ה שעבר לעמדה ה"פועל/ת" מה המעשה שהן/ם היו עושות/ים ולשים דגש על צורות התמודדות שונות והערך שלהן (כמו למשל להציע תמיכה ועזרה למי שנפגע ולאו דווקא להתעמת עם הפוגע).</w:t>
            </w:r>
          </w:p>
          <w:p w14:paraId="5B0C533E" w14:textId="77777777" w:rsidR="00290071" w:rsidRDefault="00290071" w:rsidP="00386FFB">
            <w:pPr>
              <w:spacing w:after="200"/>
              <w:contextualSpacing/>
              <w:jc w:val="both"/>
              <w:rPr>
                <w:rFonts w:cstheme="minorHAnsi"/>
                <w:b/>
                <w:bCs/>
                <w:sz w:val="24"/>
                <w:szCs w:val="24"/>
                <w:rtl/>
              </w:rPr>
            </w:pPr>
          </w:p>
          <w:p w14:paraId="65CD894C" w14:textId="77777777" w:rsidR="00290071" w:rsidRDefault="00290071" w:rsidP="00290071">
            <w:pPr>
              <w:spacing w:after="200"/>
              <w:contextualSpacing/>
              <w:jc w:val="both"/>
              <w:rPr>
                <w:rFonts w:cstheme="minorHAnsi"/>
                <w:b/>
                <w:bCs/>
                <w:sz w:val="24"/>
                <w:szCs w:val="24"/>
                <w:rtl/>
              </w:rPr>
            </w:pPr>
            <w:r>
              <w:rPr>
                <w:rFonts w:cstheme="minorHAnsi" w:hint="cs"/>
                <w:b/>
                <w:bCs/>
                <w:sz w:val="24"/>
                <w:szCs w:val="24"/>
                <w:rtl/>
              </w:rPr>
              <w:t>שאלו:</w:t>
            </w:r>
          </w:p>
          <w:p w14:paraId="47DCF697" w14:textId="77777777" w:rsidR="00290071" w:rsidRDefault="00386FFB" w:rsidP="00290071">
            <w:pPr>
              <w:spacing w:after="200"/>
              <w:contextualSpacing/>
              <w:jc w:val="both"/>
              <w:rPr>
                <w:rFonts w:cstheme="minorHAnsi"/>
                <w:sz w:val="24"/>
                <w:szCs w:val="24"/>
                <w:rtl/>
              </w:rPr>
            </w:pPr>
            <w:r w:rsidRPr="00386FFB">
              <w:rPr>
                <w:rFonts w:cstheme="minorHAnsi"/>
                <w:sz w:val="24"/>
                <w:szCs w:val="24"/>
                <w:rtl/>
              </w:rPr>
              <w:t>באילו מקרים היה לכן/ם ברור שתעשו משהו? מה גרם לכן/ם לחשוב כך?</w:t>
            </w:r>
          </w:p>
          <w:p w14:paraId="386C8B63" w14:textId="77777777" w:rsidR="00290071" w:rsidRDefault="00386FFB" w:rsidP="00290071">
            <w:pPr>
              <w:spacing w:after="200"/>
              <w:contextualSpacing/>
              <w:jc w:val="both"/>
              <w:rPr>
                <w:rFonts w:cstheme="minorHAnsi"/>
                <w:sz w:val="24"/>
                <w:szCs w:val="24"/>
                <w:rtl/>
              </w:rPr>
            </w:pPr>
            <w:r w:rsidRPr="00386FFB">
              <w:rPr>
                <w:rFonts w:cstheme="minorHAnsi"/>
                <w:sz w:val="24"/>
                <w:szCs w:val="24"/>
                <w:rtl/>
              </w:rPr>
              <w:t>האם היו לכן/ם מקרים בהם התלבטתן/ם? האם קרה לכם בעבר שראיתם מקרה ולא התערבתן/ם אך מאוחר יותר התחרטתן/ם?</w:t>
            </w:r>
          </w:p>
          <w:p w14:paraId="7CB1F884" w14:textId="47F56BFB" w:rsidR="00B53B25" w:rsidRPr="00290071" w:rsidRDefault="00386FFB" w:rsidP="00290071">
            <w:pPr>
              <w:spacing w:after="200"/>
              <w:contextualSpacing/>
              <w:jc w:val="both"/>
              <w:rPr>
                <w:rFonts w:cstheme="minorHAnsi"/>
                <w:b/>
                <w:bCs/>
                <w:sz w:val="24"/>
                <w:szCs w:val="24"/>
                <w:rtl/>
              </w:rPr>
            </w:pPr>
            <w:r w:rsidRPr="00386FFB">
              <w:rPr>
                <w:rFonts w:cstheme="minorHAnsi"/>
                <w:sz w:val="24"/>
                <w:szCs w:val="24"/>
                <w:rtl/>
              </w:rPr>
              <w:t>מה גורם לכן/ם לעשות מעשה על פני פשוט להתעלם ממנו? לחילופין, מה לפעמים מונע את העשייה?</w:t>
            </w:r>
          </w:p>
        </w:tc>
        <w:tc>
          <w:tcPr>
            <w:tcW w:w="5295" w:type="dxa"/>
          </w:tcPr>
          <w:p w14:paraId="5297C9FA" w14:textId="77777777" w:rsidR="00B53B25" w:rsidRDefault="00B53B25" w:rsidP="00F75288">
            <w:pPr>
              <w:rPr>
                <w:rFonts w:cstheme="minorHAnsi"/>
                <w:sz w:val="24"/>
                <w:szCs w:val="24"/>
                <w:rtl/>
              </w:rPr>
            </w:pPr>
          </w:p>
        </w:tc>
      </w:tr>
      <w:tr w:rsidR="00287C7A" w:rsidRPr="00195D58" w14:paraId="650314BF" w14:textId="77777777" w:rsidTr="005D4C94">
        <w:tc>
          <w:tcPr>
            <w:tcW w:w="287" w:type="dxa"/>
            <w:shd w:val="clear" w:color="auto" w:fill="F4B083" w:themeFill="accent2" w:themeFillTint="99"/>
          </w:tcPr>
          <w:p w14:paraId="61A9445A" w14:textId="77777777" w:rsidR="00287C7A" w:rsidRDefault="00287C7A" w:rsidP="00F75288">
            <w:pPr>
              <w:rPr>
                <w:rFonts w:cstheme="minorHAnsi"/>
                <w:b/>
                <w:bCs/>
                <w:sz w:val="24"/>
                <w:szCs w:val="24"/>
                <w:rtl/>
              </w:rPr>
            </w:pPr>
          </w:p>
        </w:tc>
        <w:tc>
          <w:tcPr>
            <w:tcW w:w="1581" w:type="dxa"/>
            <w:shd w:val="clear" w:color="auto" w:fill="FFF2CC" w:themeFill="accent4" w:themeFillTint="33"/>
          </w:tcPr>
          <w:p w14:paraId="35B01DDE" w14:textId="62892EFB" w:rsidR="00287C7A" w:rsidRDefault="00287C7A" w:rsidP="00F75288">
            <w:pPr>
              <w:rPr>
                <w:rFonts w:cstheme="minorHAnsi"/>
                <w:b/>
                <w:bCs/>
                <w:sz w:val="24"/>
                <w:szCs w:val="24"/>
                <w:rtl/>
              </w:rPr>
            </w:pPr>
            <w:r>
              <w:rPr>
                <w:rFonts w:cstheme="minorHAnsi" w:hint="cs"/>
                <w:b/>
                <w:bCs/>
                <w:sz w:val="24"/>
                <w:szCs w:val="24"/>
                <w:rtl/>
              </w:rPr>
              <w:t>קיר הקהילות</w:t>
            </w:r>
          </w:p>
        </w:tc>
        <w:tc>
          <w:tcPr>
            <w:tcW w:w="1710" w:type="dxa"/>
          </w:tcPr>
          <w:p w14:paraId="40769A13" w14:textId="33748A44" w:rsidR="00287C7A" w:rsidRDefault="00F7366F" w:rsidP="00F75288">
            <w:pPr>
              <w:rPr>
                <w:rFonts w:cstheme="minorHAnsi"/>
                <w:sz w:val="24"/>
                <w:szCs w:val="24"/>
                <w:rtl/>
              </w:rPr>
            </w:pPr>
            <w:r>
              <w:rPr>
                <w:rFonts w:cstheme="minorHAnsi" w:hint="cs"/>
                <w:sz w:val="24"/>
                <w:szCs w:val="24"/>
                <w:rtl/>
              </w:rPr>
              <w:t xml:space="preserve">הלן </w:t>
            </w:r>
            <w:proofErr w:type="spellStart"/>
            <w:r>
              <w:rPr>
                <w:rFonts w:cstheme="minorHAnsi" w:hint="cs"/>
                <w:sz w:val="24"/>
                <w:szCs w:val="24"/>
                <w:rtl/>
              </w:rPr>
              <w:t>סוזמן</w:t>
            </w:r>
            <w:proofErr w:type="spellEnd"/>
          </w:p>
        </w:tc>
        <w:tc>
          <w:tcPr>
            <w:tcW w:w="7290" w:type="dxa"/>
          </w:tcPr>
          <w:p w14:paraId="744768CE" w14:textId="0BE44B3A" w:rsidR="00CE39F6" w:rsidRPr="00CE39F6" w:rsidRDefault="00CE39F6" w:rsidP="00213F32">
            <w:pPr>
              <w:rPr>
                <w:rFonts w:cstheme="minorHAnsi"/>
                <w:sz w:val="24"/>
                <w:szCs w:val="24"/>
                <w:rtl/>
              </w:rPr>
            </w:pPr>
            <w:r>
              <w:rPr>
                <w:rFonts w:cstheme="minorHAnsi" w:hint="cs"/>
                <w:b/>
                <w:bCs/>
                <w:sz w:val="24"/>
                <w:szCs w:val="24"/>
                <w:rtl/>
              </w:rPr>
              <w:t xml:space="preserve">שאלו: </w:t>
            </w:r>
            <w:r>
              <w:rPr>
                <w:rFonts w:cstheme="minorHAnsi" w:hint="cs"/>
                <w:sz w:val="24"/>
                <w:szCs w:val="24"/>
                <w:rtl/>
              </w:rPr>
              <w:t>האם יש</w:t>
            </w:r>
            <w:r w:rsidR="009412E0">
              <w:rPr>
                <w:rFonts w:cstheme="minorHAnsi" w:hint="cs"/>
                <w:sz w:val="24"/>
                <w:szCs w:val="24"/>
                <w:rtl/>
              </w:rPr>
              <w:t xml:space="preserve"> לכם דוגמה לאי-צדק שאתם מוחים נגדו או מתנגדים אליו באופן פעיל?</w:t>
            </w:r>
            <w:r w:rsidR="00053D6B">
              <w:rPr>
                <w:rFonts w:cstheme="minorHAnsi" w:hint="cs"/>
                <w:sz w:val="24"/>
                <w:szCs w:val="24"/>
                <w:rtl/>
              </w:rPr>
              <w:t xml:space="preserve"> שמעתם פעם על משטר האפרטהייד של דרום אפריקה? מה המושג הזה אומר?</w:t>
            </w:r>
          </w:p>
          <w:p w14:paraId="05926C30" w14:textId="7A658178" w:rsidR="00213F32" w:rsidRPr="00213F32" w:rsidRDefault="00213F32" w:rsidP="00053D6B">
            <w:pPr>
              <w:rPr>
                <w:rFonts w:cstheme="minorHAnsi"/>
                <w:sz w:val="24"/>
                <w:szCs w:val="24"/>
                <w:rtl/>
              </w:rPr>
            </w:pPr>
            <w:r w:rsidRPr="00CE39F6">
              <w:rPr>
                <w:rFonts w:cstheme="minorHAnsi" w:hint="cs"/>
                <w:b/>
                <w:bCs/>
                <w:sz w:val="24"/>
                <w:szCs w:val="24"/>
                <w:rtl/>
              </w:rPr>
              <w:lastRenderedPageBreak/>
              <w:t>ספרו:</w:t>
            </w:r>
            <w:r w:rsidRPr="00213F32">
              <w:rPr>
                <w:rFonts w:cstheme="minorHAnsi" w:hint="cs"/>
                <w:sz w:val="24"/>
                <w:szCs w:val="24"/>
                <w:rtl/>
              </w:rPr>
              <w:t xml:space="preserve"> </w:t>
            </w:r>
            <w:r w:rsidRPr="00213F32">
              <w:rPr>
                <w:rFonts w:cs="Calibri"/>
                <w:sz w:val="24"/>
                <w:szCs w:val="24"/>
                <w:rtl/>
              </w:rPr>
              <w:t xml:space="preserve">הלן </w:t>
            </w:r>
            <w:proofErr w:type="spellStart"/>
            <w:r w:rsidRPr="00213F32">
              <w:rPr>
                <w:rFonts w:cs="Calibri"/>
                <w:sz w:val="24"/>
                <w:szCs w:val="24"/>
                <w:rtl/>
              </w:rPr>
              <w:t>סוזמן</w:t>
            </w:r>
            <w:proofErr w:type="spellEnd"/>
            <w:r w:rsidRPr="00213F32">
              <w:rPr>
                <w:rFonts w:cs="Calibri"/>
                <w:sz w:val="24"/>
                <w:szCs w:val="24"/>
                <w:rtl/>
              </w:rPr>
              <w:t xml:space="preserve"> נולדה ב-7 בנובמבר 1917 בדרום אפריקה למשפחת יהודים מהגרים.</w:t>
            </w:r>
            <w:r w:rsidR="00053D6B">
              <w:rPr>
                <w:rFonts w:cstheme="minorHAnsi" w:hint="cs"/>
                <w:sz w:val="24"/>
                <w:szCs w:val="24"/>
                <w:rtl/>
              </w:rPr>
              <w:t xml:space="preserve"> </w:t>
            </w:r>
            <w:r w:rsidRPr="00213F32">
              <w:rPr>
                <w:rFonts w:cs="Calibri"/>
                <w:sz w:val="24"/>
                <w:szCs w:val="24"/>
                <w:rtl/>
              </w:rPr>
              <w:t>בשנת 1953 נבחרה לבית המחוקקים של דרום אפריקה</w:t>
            </w:r>
            <w:r w:rsidR="00053D6B">
              <w:rPr>
                <w:rFonts w:cs="Calibri" w:hint="cs"/>
                <w:sz w:val="24"/>
                <w:szCs w:val="24"/>
                <w:rtl/>
              </w:rPr>
              <w:t>.</w:t>
            </w:r>
          </w:p>
          <w:p w14:paraId="5D4D2F4C" w14:textId="77777777" w:rsidR="00213F32" w:rsidRPr="00213F32" w:rsidRDefault="00213F32" w:rsidP="00213F32">
            <w:pPr>
              <w:rPr>
                <w:rFonts w:cstheme="minorHAnsi"/>
                <w:sz w:val="24"/>
                <w:szCs w:val="24"/>
                <w:rtl/>
              </w:rPr>
            </w:pPr>
            <w:proofErr w:type="spellStart"/>
            <w:r w:rsidRPr="00213F32">
              <w:rPr>
                <w:rFonts w:cs="Calibri"/>
                <w:sz w:val="24"/>
                <w:szCs w:val="24"/>
                <w:rtl/>
              </w:rPr>
              <w:t>סוזמן</w:t>
            </w:r>
            <w:proofErr w:type="spellEnd"/>
            <w:r w:rsidRPr="00213F32">
              <w:rPr>
                <w:rFonts w:cs="Calibri"/>
                <w:sz w:val="24"/>
                <w:szCs w:val="24"/>
                <w:rtl/>
              </w:rPr>
              <w:t xml:space="preserve"> הייתה חברת הפרלמנט היחידה שהתנגדה למשטר האפרטהייד ועקב כך סבלה מהתנכלויות רבות מצד המשטרה וחברי הפרלמנט והשרים האחרים.</w:t>
            </w:r>
          </w:p>
          <w:p w14:paraId="751C69D9" w14:textId="77777777" w:rsidR="00213F32" w:rsidRPr="00213F32" w:rsidRDefault="00213F32" w:rsidP="00213F32">
            <w:pPr>
              <w:rPr>
                <w:rFonts w:cstheme="minorHAnsi"/>
                <w:sz w:val="24"/>
                <w:szCs w:val="24"/>
                <w:rtl/>
              </w:rPr>
            </w:pPr>
            <w:r w:rsidRPr="00213F32">
              <w:rPr>
                <w:rFonts w:cs="Calibri"/>
                <w:sz w:val="24"/>
                <w:szCs w:val="24"/>
                <w:rtl/>
              </w:rPr>
              <w:t>על פועלה הרב הייתה מועמדת פעמיים לקבלת פרס נובל לשלום ובשנת 1989 העניקה לה מלכת אנגליה, אליזבת השנייה, תואר אבירות.</w:t>
            </w:r>
          </w:p>
          <w:p w14:paraId="7C7FD72C" w14:textId="7A07096A" w:rsidR="00213F32" w:rsidRPr="00213F32" w:rsidRDefault="00213F32" w:rsidP="00425877">
            <w:pPr>
              <w:rPr>
                <w:rFonts w:cstheme="minorHAnsi"/>
                <w:sz w:val="24"/>
                <w:szCs w:val="24"/>
                <w:rtl/>
              </w:rPr>
            </w:pPr>
            <w:r w:rsidRPr="00213F32">
              <w:rPr>
                <w:rFonts w:cs="Calibri"/>
                <w:sz w:val="24"/>
                <w:szCs w:val="24"/>
                <w:rtl/>
              </w:rPr>
              <w:t xml:space="preserve">בנוסף לפועלה הייתה </w:t>
            </w:r>
            <w:proofErr w:type="spellStart"/>
            <w:r w:rsidRPr="00213F32">
              <w:rPr>
                <w:rFonts w:cs="Calibri"/>
                <w:sz w:val="24"/>
                <w:szCs w:val="24"/>
                <w:rtl/>
              </w:rPr>
              <w:t>סוזמן</w:t>
            </w:r>
            <w:proofErr w:type="spellEnd"/>
            <w:r w:rsidRPr="00213F32">
              <w:rPr>
                <w:rFonts w:cs="Calibri"/>
                <w:sz w:val="24"/>
                <w:szCs w:val="24"/>
                <w:rtl/>
              </w:rPr>
              <w:t xml:space="preserve"> יוצאת דופן בשל היותה אישה יהודייה דוברת אנגלית בזמן שרוב חברי הפרלמנט היו גברים נוצרים דוברי אפריקנס.</w:t>
            </w:r>
            <w:r w:rsidR="00425877">
              <w:rPr>
                <w:rFonts w:cstheme="minorHAnsi" w:hint="cs"/>
                <w:sz w:val="24"/>
                <w:szCs w:val="24"/>
                <w:rtl/>
              </w:rPr>
              <w:t xml:space="preserve"> </w:t>
            </w:r>
            <w:r w:rsidRPr="00213F32">
              <w:rPr>
                <w:rFonts w:cs="Calibri"/>
                <w:sz w:val="24"/>
                <w:szCs w:val="24"/>
                <w:rtl/>
              </w:rPr>
              <w:t>ה</w:t>
            </w:r>
            <w:r w:rsidR="007B38D6">
              <w:rPr>
                <w:rFonts w:cs="Calibri" w:hint="cs"/>
                <w:sz w:val="24"/>
                <w:szCs w:val="24"/>
                <w:rtl/>
              </w:rPr>
              <w:t xml:space="preserve">יא </w:t>
            </w:r>
            <w:r w:rsidRPr="00213F32">
              <w:rPr>
                <w:rFonts w:cs="Calibri"/>
                <w:sz w:val="24"/>
                <w:szCs w:val="24"/>
                <w:rtl/>
              </w:rPr>
              <w:t>נפטרה ב-</w:t>
            </w:r>
            <w:r w:rsidR="007B38D6">
              <w:rPr>
                <w:rFonts w:cs="Calibri" w:hint="cs"/>
                <w:sz w:val="24"/>
                <w:szCs w:val="24"/>
                <w:rtl/>
              </w:rPr>
              <w:t>2009</w:t>
            </w:r>
            <w:r w:rsidR="00425877">
              <w:rPr>
                <w:rFonts w:cs="Calibri" w:hint="cs"/>
                <w:sz w:val="24"/>
                <w:szCs w:val="24"/>
                <w:rtl/>
              </w:rPr>
              <w:t>.</w:t>
            </w:r>
          </w:p>
          <w:p w14:paraId="65F3DD90" w14:textId="77777777" w:rsidR="00213F32" w:rsidRPr="00213F32" w:rsidRDefault="00213F32" w:rsidP="00213F32">
            <w:pPr>
              <w:rPr>
                <w:rFonts w:cstheme="minorHAnsi"/>
                <w:sz w:val="24"/>
                <w:szCs w:val="24"/>
                <w:rtl/>
              </w:rPr>
            </w:pPr>
            <w:r w:rsidRPr="00213F32">
              <w:rPr>
                <w:rFonts w:cs="Calibri"/>
                <w:sz w:val="24"/>
                <w:szCs w:val="24"/>
                <w:rtl/>
              </w:rPr>
              <w:t>הסבר על האיור:</w:t>
            </w:r>
          </w:p>
          <w:p w14:paraId="2101AF3C" w14:textId="5787CCF4" w:rsidR="00287C7A" w:rsidRPr="00213F32" w:rsidRDefault="00213F32" w:rsidP="00213F32">
            <w:pPr>
              <w:rPr>
                <w:rFonts w:cstheme="minorHAnsi"/>
                <w:sz w:val="24"/>
                <w:szCs w:val="24"/>
                <w:rtl/>
              </w:rPr>
            </w:pPr>
            <w:r w:rsidRPr="00213F32">
              <w:rPr>
                <w:rFonts w:cs="Calibri"/>
                <w:sz w:val="24"/>
                <w:szCs w:val="24"/>
                <w:rtl/>
              </w:rPr>
              <w:t xml:space="preserve">בתמונה אפשר לראות את הלן יושבת לרקע משפט המתאר את עמדותיה ושני הפרצופים, אחד כהה אחת בהיר, מסמלים </w:t>
            </w:r>
            <w:proofErr w:type="spellStart"/>
            <w:r w:rsidRPr="00213F32">
              <w:rPr>
                <w:rFonts w:cs="Calibri"/>
                <w:sz w:val="24"/>
                <w:szCs w:val="24"/>
                <w:rtl/>
              </w:rPr>
              <w:t>שיוויון</w:t>
            </w:r>
            <w:proofErr w:type="spellEnd"/>
            <w:r w:rsidRPr="00213F32">
              <w:rPr>
                <w:rFonts w:cs="Calibri"/>
                <w:sz w:val="24"/>
                <w:szCs w:val="24"/>
                <w:rtl/>
              </w:rPr>
              <w:t xml:space="preserve"> בין האנשים, שבשבילו נלחמה כל חייה.</w:t>
            </w:r>
          </w:p>
        </w:tc>
        <w:tc>
          <w:tcPr>
            <w:tcW w:w="5295" w:type="dxa"/>
          </w:tcPr>
          <w:p w14:paraId="642DEC0D" w14:textId="77777777" w:rsidR="005E0BF3" w:rsidRDefault="00552EC9" w:rsidP="00F75288">
            <w:pPr>
              <w:rPr>
                <w:rFonts w:cstheme="minorHAnsi"/>
                <w:sz w:val="24"/>
                <w:szCs w:val="24"/>
                <w:rtl/>
              </w:rPr>
            </w:pPr>
            <w:r>
              <w:rPr>
                <w:rFonts w:cstheme="minorHAnsi" w:hint="cs"/>
                <w:sz w:val="24"/>
                <w:szCs w:val="24"/>
                <w:rtl/>
              </w:rPr>
              <w:lastRenderedPageBreak/>
              <w:t xml:space="preserve">בהיסטוריה היהודית יש דוגמאות רבות של </w:t>
            </w:r>
            <w:r w:rsidR="005354A4">
              <w:rPr>
                <w:rFonts w:cstheme="minorHAnsi" w:hint="cs"/>
                <w:sz w:val="24"/>
                <w:szCs w:val="24"/>
                <w:rtl/>
              </w:rPr>
              <w:t xml:space="preserve">מאבק באי-צדק. מהמאבק בעבדות </w:t>
            </w:r>
            <w:r w:rsidR="002B5EFE">
              <w:rPr>
                <w:rFonts w:cstheme="minorHAnsi" w:hint="cs"/>
                <w:sz w:val="24"/>
                <w:szCs w:val="24"/>
                <w:rtl/>
              </w:rPr>
              <w:t xml:space="preserve">בסיפור </w:t>
            </w:r>
            <w:r w:rsidR="005354A4">
              <w:rPr>
                <w:rFonts w:cstheme="minorHAnsi" w:hint="cs"/>
                <w:sz w:val="24"/>
                <w:szCs w:val="24"/>
                <w:rtl/>
              </w:rPr>
              <w:t xml:space="preserve">יציאת מצרים, </w:t>
            </w:r>
            <w:r w:rsidR="002B5EFE">
              <w:rPr>
                <w:rFonts w:cstheme="minorHAnsi" w:hint="cs"/>
                <w:sz w:val="24"/>
                <w:szCs w:val="24"/>
                <w:rtl/>
              </w:rPr>
              <w:t xml:space="preserve">דרך הנביאים </w:t>
            </w:r>
            <w:r w:rsidR="00CA2927">
              <w:rPr>
                <w:rFonts w:cstheme="minorHAnsi" w:hint="cs"/>
                <w:sz w:val="24"/>
                <w:szCs w:val="24"/>
                <w:rtl/>
              </w:rPr>
              <w:t xml:space="preserve">שהטיפו גם למלכים על התנהגות מוסרית בין אדם לחברו, </w:t>
            </w:r>
            <w:r w:rsidR="00CA2927">
              <w:rPr>
                <w:rFonts w:cstheme="minorHAnsi" w:hint="cs"/>
                <w:sz w:val="24"/>
                <w:szCs w:val="24"/>
                <w:rtl/>
              </w:rPr>
              <w:lastRenderedPageBreak/>
              <w:t>ועד לתמיכה של יהדות ארה"ב בת</w:t>
            </w:r>
            <w:r w:rsidR="00075E0E">
              <w:rPr>
                <w:rFonts w:cstheme="minorHAnsi" w:hint="cs"/>
                <w:sz w:val="24"/>
                <w:szCs w:val="24"/>
                <w:rtl/>
              </w:rPr>
              <w:t xml:space="preserve">נועה לזכויות האזרח בהובלת מרטין לותר קינג. הלן </w:t>
            </w:r>
            <w:proofErr w:type="spellStart"/>
            <w:r w:rsidR="00075E0E">
              <w:rPr>
                <w:rFonts w:cstheme="minorHAnsi" w:hint="cs"/>
                <w:sz w:val="24"/>
                <w:szCs w:val="24"/>
                <w:rtl/>
              </w:rPr>
              <w:t>סוזמן</w:t>
            </w:r>
            <w:proofErr w:type="spellEnd"/>
            <w:r w:rsidR="00075E0E">
              <w:rPr>
                <w:rFonts w:cstheme="minorHAnsi" w:hint="cs"/>
                <w:sz w:val="24"/>
                <w:szCs w:val="24"/>
                <w:rtl/>
              </w:rPr>
              <w:t xml:space="preserve"> זאת דוגמה נוספת </w:t>
            </w:r>
            <w:proofErr w:type="spellStart"/>
            <w:r w:rsidR="00075E0E">
              <w:rPr>
                <w:rFonts w:cstheme="minorHAnsi" w:hint="cs"/>
                <w:sz w:val="24"/>
                <w:szCs w:val="24"/>
                <w:rtl/>
              </w:rPr>
              <w:t>ליהודיה</w:t>
            </w:r>
            <w:proofErr w:type="spellEnd"/>
            <w:r w:rsidR="00075E0E">
              <w:rPr>
                <w:rFonts w:cstheme="minorHAnsi" w:hint="cs"/>
                <w:sz w:val="24"/>
                <w:szCs w:val="24"/>
                <w:rtl/>
              </w:rPr>
              <w:t xml:space="preserve"> שנאבקה באי-צדק, ובסוף ניצחה. </w:t>
            </w:r>
          </w:p>
          <w:p w14:paraId="48258AAE" w14:textId="0AEDC6D5" w:rsidR="005E0BF3" w:rsidRDefault="005E0BF3" w:rsidP="00F75288">
            <w:pPr>
              <w:rPr>
                <w:rFonts w:cstheme="minorHAnsi"/>
                <w:sz w:val="24"/>
                <w:szCs w:val="24"/>
                <w:rtl/>
              </w:rPr>
            </w:pPr>
            <w:r>
              <w:rPr>
                <w:rFonts w:cstheme="minorHAnsi" w:hint="cs"/>
                <w:sz w:val="24"/>
                <w:szCs w:val="24"/>
                <w:rtl/>
              </w:rPr>
              <w:t>מה אתם חושבים שדורש תיקון?</w:t>
            </w:r>
          </w:p>
          <w:p w14:paraId="58AC4C97" w14:textId="50C59D04" w:rsidR="00287C7A" w:rsidRPr="00552EC9" w:rsidRDefault="005E0BF3" w:rsidP="00F75288">
            <w:pPr>
              <w:rPr>
                <w:rFonts w:cstheme="minorHAnsi"/>
                <w:sz w:val="24"/>
                <w:szCs w:val="24"/>
                <w:rtl/>
              </w:rPr>
            </w:pPr>
            <w:r>
              <w:rPr>
                <w:rFonts w:cstheme="minorHAnsi" w:hint="cs"/>
                <w:sz w:val="24"/>
                <w:szCs w:val="24"/>
                <w:rtl/>
              </w:rPr>
              <w:t>מה יהיה המאבק שלכם?</w:t>
            </w:r>
          </w:p>
        </w:tc>
      </w:tr>
      <w:tr w:rsidR="0055340A" w:rsidRPr="00195D58" w14:paraId="71C575E1" w14:textId="77777777" w:rsidTr="005D4C94">
        <w:tc>
          <w:tcPr>
            <w:tcW w:w="287" w:type="dxa"/>
            <w:shd w:val="clear" w:color="auto" w:fill="F4B083" w:themeFill="accent2" w:themeFillTint="99"/>
          </w:tcPr>
          <w:p w14:paraId="49CCC1F1"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4F391D3B" w14:textId="64FCCB02" w:rsidR="0055340A" w:rsidRDefault="0055340A" w:rsidP="00F75288">
            <w:pPr>
              <w:rPr>
                <w:rFonts w:cstheme="minorHAnsi"/>
                <w:b/>
                <w:bCs/>
                <w:sz w:val="24"/>
                <w:szCs w:val="24"/>
                <w:rtl/>
              </w:rPr>
            </w:pPr>
            <w:r>
              <w:rPr>
                <w:rFonts w:cstheme="minorHAnsi" w:hint="cs"/>
                <w:b/>
                <w:bCs/>
                <w:sz w:val="24"/>
                <w:szCs w:val="24"/>
                <w:rtl/>
              </w:rPr>
              <w:t>העת העתיקה</w:t>
            </w:r>
          </w:p>
        </w:tc>
        <w:tc>
          <w:tcPr>
            <w:tcW w:w="1710" w:type="dxa"/>
          </w:tcPr>
          <w:p w14:paraId="5D2342BD" w14:textId="6279F4C2" w:rsidR="0055340A" w:rsidRDefault="005266EE" w:rsidP="00F75288">
            <w:pPr>
              <w:rPr>
                <w:rFonts w:cstheme="minorHAnsi"/>
                <w:sz w:val="24"/>
                <w:szCs w:val="24"/>
                <w:rtl/>
              </w:rPr>
            </w:pPr>
            <w:r>
              <w:rPr>
                <w:rFonts w:cstheme="minorHAnsi" w:hint="cs"/>
                <w:sz w:val="24"/>
                <w:szCs w:val="24"/>
                <w:rtl/>
              </w:rPr>
              <w:t>שלומציון המלכה</w:t>
            </w:r>
          </w:p>
        </w:tc>
        <w:tc>
          <w:tcPr>
            <w:tcW w:w="7290" w:type="dxa"/>
          </w:tcPr>
          <w:p w14:paraId="67CD639A" w14:textId="1E47566E" w:rsidR="0014666B" w:rsidRPr="00B67E2B" w:rsidRDefault="005E0BF3" w:rsidP="0014666B">
            <w:pPr>
              <w:pStyle w:val="a4"/>
              <w:numPr>
                <w:ilvl w:val="0"/>
                <w:numId w:val="43"/>
              </w:numPr>
              <w:spacing w:after="200" w:line="360" w:lineRule="auto"/>
              <w:ind w:left="0"/>
              <w:jc w:val="both"/>
              <w:rPr>
                <w:rFonts w:ascii="David" w:eastAsia="David" w:hAnsi="David" w:cs="David"/>
                <w:b/>
                <w:sz w:val="24"/>
                <w:szCs w:val="24"/>
                <w:rtl/>
              </w:rPr>
            </w:pPr>
            <w:r w:rsidRPr="005E0BF3">
              <w:rPr>
                <w:rFonts w:ascii="David" w:eastAsia="David" w:hAnsi="David" w:cs="David" w:hint="cs"/>
                <w:bCs/>
                <w:sz w:val="24"/>
                <w:szCs w:val="24"/>
                <w:rtl/>
              </w:rPr>
              <w:t>שאלו</w:t>
            </w:r>
            <w:r>
              <w:rPr>
                <w:rFonts w:ascii="David" w:eastAsia="David" w:hAnsi="David" w:cs="David" w:hint="cs"/>
                <w:b/>
                <w:sz w:val="24"/>
                <w:szCs w:val="24"/>
                <w:rtl/>
              </w:rPr>
              <w:t xml:space="preserve">: </w:t>
            </w:r>
            <w:r w:rsidR="0014666B" w:rsidRPr="00B67E2B">
              <w:rPr>
                <w:rFonts w:ascii="David" w:eastAsia="David" w:hAnsi="David" w:cs="David"/>
                <w:b/>
                <w:sz w:val="24"/>
                <w:szCs w:val="24"/>
                <w:rtl/>
              </w:rPr>
              <w:t xml:space="preserve">איך </w:t>
            </w:r>
            <w:r w:rsidR="00F17414">
              <w:rPr>
                <w:rFonts w:ascii="David" w:eastAsia="David" w:hAnsi="David" w:cs="David" w:hint="cs"/>
                <w:b/>
                <w:sz w:val="24"/>
                <w:szCs w:val="24"/>
                <w:rtl/>
              </w:rPr>
              <w:t>את</w:t>
            </w:r>
            <w:r w:rsidR="0014666B" w:rsidRPr="00B67E2B">
              <w:rPr>
                <w:rFonts w:ascii="David" w:eastAsia="David" w:hAnsi="David" w:cs="David"/>
                <w:b/>
                <w:sz w:val="24"/>
                <w:szCs w:val="24"/>
                <w:rtl/>
              </w:rPr>
              <w:t>ן/ם נוהגות/ים עם מי ששונה מ</w:t>
            </w:r>
            <w:r w:rsidR="00F17414">
              <w:rPr>
                <w:rFonts w:ascii="David" w:eastAsia="David" w:hAnsi="David" w:cs="David" w:hint="cs"/>
                <w:b/>
                <w:sz w:val="24"/>
                <w:szCs w:val="24"/>
                <w:rtl/>
              </w:rPr>
              <w:t>כ</w:t>
            </w:r>
            <w:r w:rsidR="0014666B" w:rsidRPr="00B67E2B">
              <w:rPr>
                <w:rFonts w:ascii="David" w:eastAsia="David" w:hAnsi="David" w:cs="David"/>
                <w:b/>
                <w:sz w:val="24"/>
                <w:szCs w:val="24"/>
                <w:rtl/>
              </w:rPr>
              <w:t xml:space="preserve">ן/ם, </w:t>
            </w:r>
            <w:r>
              <w:rPr>
                <w:rFonts w:ascii="David" w:eastAsia="David" w:hAnsi="David" w:cs="David" w:hint="cs"/>
                <w:b/>
                <w:sz w:val="24"/>
                <w:szCs w:val="24"/>
                <w:rtl/>
              </w:rPr>
              <w:t xml:space="preserve">עם מי שלא </w:t>
            </w:r>
            <w:r w:rsidR="00F17414">
              <w:rPr>
                <w:rFonts w:ascii="David" w:eastAsia="David" w:hAnsi="David" w:cs="David" w:hint="cs"/>
                <w:b/>
                <w:sz w:val="24"/>
                <w:szCs w:val="24"/>
                <w:rtl/>
              </w:rPr>
              <w:t>מסכים איתכן/ם</w:t>
            </w:r>
            <w:r w:rsidR="0014666B" w:rsidRPr="00B67E2B">
              <w:rPr>
                <w:rFonts w:ascii="David" w:eastAsia="David" w:hAnsi="David" w:cs="David"/>
                <w:b/>
                <w:sz w:val="24"/>
                <w:szCs w:val="24"/>
                <w:rtl/>
              </w:rPr>
              <w:t xml:space="preserve">? האם אני תופס/ת מהם מרחק או דווקא מנסה לקרב אותם אלי? </w:t>
            </w:r>
          </w:p>
          <w:p w14:paraId="4D72E755" w14:textId="77777777" w:rsidR="0014666B" w:rsidRPr="00B67E2B" w:rsidRDefault="0014666B" w:rsidP="0014666B">
            <w:pPr>
              <w:pStyle w:val="a4"/>
              <w:numPr>
                <w:ilvl w:val="0"/>
                <w:numId w:val="43"/>
              </w:numPr>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 xml:space="preserve">שלומציון המלכה התמודדה עם פלג בתוך העם שהתנגד למשפחה שלה אבל למעשה כולנו חווים מצבים של התנגדות שלנו כלפי אחרים או של אחרים כלפינו. איך היא התמודדה עם זה? הפתרון של שלומציון היה דווקא לקרב אליה את המתנגדים אבל האם זה דבר שקל לעשות? מה הופך את זה לכל כך קשה עבורנו? </w:t>
            </w:r>
          </w:p>
          <w:p w14:paraId="2CC4327D" w14:textId="3290D8BF" w:rsidR="0055340A" w:rsidRPr="0014666B" w:rsidRDefault="0055340A" w:rsidP="00F75288">
            <w:pPr>
              <w:rPr>
                <w:rFonts w:cstheme="minorHAnsi"/>
                <w:b/>
                <w:bCs/>
                <w:sz w:val="24"/>
                <w:szCs w:val="24"/>
                <w:rtl/>
              </w:rPr>
            </w:pPr>
          </w:p>
        </w:tc>
        <w:tc>
          <w:tcPr>
            <w:tcW w:w="5295" w:type="dxa"/>
          </w:tcPr>
          <w:p w14:paraId="7DD1B97A" w14:textId="4DB81447" w:rsidR="0055340A" w:rsidRPr="00613D44" w:rsidRDefault="00B70C92" w:rsidP="00F75288">
            <w:pPr>
              <w:rPr>
                <w:rFonts w:cstheme="minorHAnsi"/>
                <w:color w:val="FF0000"/>
                <w:sz w:val="24"/>
                <w:szCs w:val="24"/>
                <w:rtl/>
              </w:rPr>
            </w:pPr>
            <w:r>
              <w:rPr>
                <w:rFonts w:cstheme="minorHAnsi" w:hint="cs"/>
                <w:sz w:val="24"/>
                <w:szCs w:val="24"/>
                <w:rtl/>
              </w:rPr>
              <w:t xml:space="preserve">לשלומציון הייתה </w:t>
            </w:r>
            <w:r w:rsidR="002F4D63" w:rsidRPr="005E0473">
              <w:rPr>
                <w:rFonts w:cstheme="minorHAnsi" w:hint="cs"/>
                <w:sz w:val="24"/>
                <w:szCs w:val="24"/>
                <w:rtl/>
              </w:rPr>
              <w:t>צורת התמודדות מאוד ייחודית עם מתנגדים. בשונה מבעלה שמלך לפניה ובניה שמלכו אחריה, היא לא ראתה התנגדות כקריאה לקרב, והצליחה לקרב את מתנגדיה וכך לייצר יציבות בממלכה בכל שנות שלטונה.</w:t>
            </w:r>
          </w:p>
        </w:tc>
      </w:tr>
      <w:tr w:rsidR="0055340A" w:rsidRPr="00195D58" w14:paraId="56AA472B" w14:textId="77777777" w:rsidTr="005D4C94">
        <w:tc>
          <w:tcPr>
            <w:tcW w:w="287" w:type="dxa"/>
            <w:shd w:val="clear" w:color="auto" w:fill="F4B083" w:themeFill="accent2" w:themeFillTint="99"/>
          </w:tcPr>
          <w:p w14:paraId="0179B4DB"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51BF04E" w14:textId="443AAD99" w:rsidR="0055340A" w:rsidRDefault="00037C2C" w:rsidP="00F75288">
            <w:pPr>
              <w:rPr>
                <w:rFonts w:cstheme="minorHAnsi"/>
                <w:b/>
                <w:bCs/>
                <w:sz w:val="24"/>
                <w:szCs w:val="24"/>
                <w:rtl/>
              </w:rPr>
            </w:pPr>
            <w:r>
              <w:rPr>
                <w:rFonts w:cstheme="minorHAnsi" w:hint="cs"/>
                <w:b/>
                <w:bCs/>
                <w:sz w:val="24"/>
                <w:szCs w:val="24"/>
                <w:rtl/>
              </w:rPr>
              <w:t xml:space="preserve">פולין, ליטא והאימפריה </w:t>
            </w:r>
            <w:proofErr w:type="spellStart"/>
            <w:r>
              <w:rPr>
                <w:rFonts w:cstheme="minorHAnsi" w:hint="cs"/>
                <w:b/>
                <w:bCs/>
                <w:sz w:val="24"/>
                <w:szCs w:val="24"/>
                <w:rtl/>
              </w:rPr>
              <w:t>העותמא</w:t>
            </w:r>
            <w:r w:rsidR="005770D6">
              <w:rPr>
                <w:rFonts w:cstheme="minorHAnsi" w:hint="cs"/>
                <w:b/>
                <w:bCs/>
                <w:sz w:val="24"/>
                <w:szCs w:val="24"/>
                <w:rtl/>
              </w:rPr>
              <w:t>נית</w:t>
            </w:r>
            <w:proofErr w:type="spellEnd"/>
          </w:p>
        </w:tc>
        <w:tc>
          <w:tcPr>
            <w:tcW w:w="1710" w:type="dxa"/>
          </w:tcPr>
          <w:p w14:paraId="0BDEA367" w14:textId="6AC3FEA1" w:rsidR="0055340A" w:rsidRDefault="005770D6" w:rsidP="00F75288">
            <w:pPr>
              <w:rPr>
                <w:rFonts w:cstheme="minorHAnsi"/>
                <w:sz w:val="24"/>
                <w:szCs w:val="24"/>
                <w:rtl/>
              </w:rPr>
            </w:pPr>
            <w:r>
              <w:rPr>
                <w:rFonts w:cstheme="minorHAnsi" w:hint="cs"/>
                <w:sz w:val="24"/>
                <w:szCs w:val="24"/>
                <w:rtl/>
              </w:rPr>
              <w:t>דונה גרציה</w:t>
            </w:r>
          </w:p>
        </w:tc>
        <w:tc>
          <w:tcPr>
            <w:tcW w:w="7290" w:type="dxa"/>
          </w:tcPr>
          <w:p w14:paraId="665C75D9" w14:textId="77777777" w:rsidR="0055340A" w:rsidRPr="00C77010" w:rsidRDefault="00A2653D" w:rsidP="00F75288">
            <w:pPr>
              <w:rPr>
                <w:rFonts w:cstheme="minorHAnsi"/>
                <w:b/>
                <w:bCs/>
                <w:sz w:val="24"/>
                <w:szCs w:val="24"/>
                <w:rtl/>
              </w:rPr>
            </w:pPr>
            <w:r w:rsidRPr="00C77010">
              <w:rPr>
                <w:rFonts w:cstheme="minorHAnsi" w:hint="cs"/>
                <w:b/>
                <w:bCs/>
                <w:sz w:val="24"/>
                <w:szCs w:val="24"/>
                <w:rtl/>
              </w:rPr>
              <w:t xml:space="preserve">להסתכל על הדיורמה ואז לצאת </w:t>
            </w:r>
            <w:r w:rsidR="00826D76" w:rsidRPr="00C77010">
              <w:rPr>
                <w:rFonts w:cstheme="minorHAnsi" w:hint="cs"/>
                <w:b/>
                <w:bCs/>
                <w:sz w:val="24"/>
                <w:szCs w:val="24"/>
                <w:rtl/>
              </w:rPr>
              <w:t>לאזור של אמונה ויצירה ולעשות שם את ההדרכה כדי שהסרטון לא יפריע.</w:t>
            </w:r>
          </w:p>
          <w:p w14:paraId="5E6C9FF1" w14:textId="315F0EF5" w:rsidR="002F4D63" w:rsidRDefault="00B04BDD" w:rsidP="00B04BDD">
            <w:pPr>
              <w:rPr>
                <w:rFonts w:cstheme="minorHAnsi"/>
                <w:sz w:val="24"/>
                <w:szCs w:val="24"/>
                <w:rtl/>
              </w:rPr>
            </w:pPr>
            <w:r w:rsidRPr="00B04BDD">
              <w:rPr>
                <w:rFonts w:cs="Calibri"/>
                <w:sz w:val="24"/>
                <w:szCs w:val="24"/>
                <w:rtl/>
              </w:rPr>
              <w:t>דונה גרציה נשיא נולדה בליסבון ב-1510 למשפחת אנוסים. אחרי שנמלטה מהאינקוויזיציה בפורטוגל, שבה ליהדותה והקימה אימפריה כלכלית בבריסל, בוונציה ולבסוף באיסטנבול, בחסות הסולטן. את הונה העצום ואת קשריה הבינלאומיים רתמה דונה גרציה לטובת סיוע לאחיה גולי ספרד, שלמענם הקימה בתי כנסת ומוסדות חינוך. דונה גרציה ידועה גם בזכות חרם הסוחרים שיזמה</w:t>
            </w:r>
            <w:r w:rsidR="005F74AD">
              <w:rPr>
                <w:rFonts w:cs="Calibri" w:hint="cs"/>
                <w:sz w:val="24"/>
                <w:szCs w:val="24"/>
                <w:rtl/>
              </w:rPr>
              <w:t xml:space="preserve"> </w:t>
            </w:r>
            <w:r w:rsidR="005F74AD" w:rsidRPr="00AF78CD">
              <w:rPr>
                <w:rFonts w:cs="Calibri"/>
                <w:sz w:val="24"/>
                <w:szCs w:val="24"/>
                <w:rtl/>
              </w:rPr>
              <w:t xml:space="preserve"> ב- 1556 </w:t>
            </w:r>
            <w:r w:rsidRPr="00B04BDD">
              <w:rPr>
                <w:rFonts w:cs="Calibri"/>
                <w:sz w:val="24"/>
                <w:szCs w:val="24"/>
                <w:rtl/>
              </w:rPr>
              <w:t xml:space="preserve"> על נמל העיר </w:t>
            </w:r>
            <w:proofErr w:type="spellStart"/>
            <w:r w:rsidRPr="00B04BDD">
              <w:rPr>
                <w:rFonts w:cs="Calibri"/>
                <w:sz w:val="24"/>
                <w:szCs w:val="24"/>
                <w:rtl/>
              </w:rPr>
              <w:t>אנקונה</w:t>
            </w:r>
            <w:proofErr w:type="spellEnd"/>
            <w:r w:rsidR="005F74AD">
              <w:rPr>
                <w:rFonts w:cs="Calibri" w:hint="cs"/>
                <w:sz w:val="24"/>
                <w:szCs w:val="24"/>
                <w:rtl/>
              </w:rPr>
              <w:t xml:space="preserve"> </w:t>
            </w:r>
            <w:r w:rsidR="005F74AD" w:rsidRPr="00AF78CD">
              <w:rPr>
                <w:rFonts w:cs="Calibri"/>
                <w:sz w:val="24"/>
                <w:szCs w:val="24"/>
                <w:rtl/>
              </w:rPr>
              <w:t>(מוצג בדיורמה)</w:t>
            </w:r>
            <w:r w:rsidRPr="00B04BDD">
              <w:rPr>
                <w:rFonts w:cs="Calibri"/>
                <w:sz w:val="24"/>
                <w:szCs w:val="24"/>
                <w:rtl/>
              </w:rPr>
              <w:t>, אשר שיתק את המסחר בעיר בתגובה להוצאה להורג של אנוסים שהתגוררו בה.</w:t>
            </w:r>
          </w:p>
          <w:p w14:paraId="13C0966C" w14:textId="26CD91DD" w:rsidR="00AF78CD" w:rsidRPr="00AF78CD" w:rsidRDefault="00AF78CD" w:rsidP="00E26965">
            <w:pPr>
              <w:pStyle w:val="a4"/>
              <w:numPr>
                <w:ilvl w:val="0"/>
                <w:numId w:val="44"/>
              </w:numPr>
              <w:spacing w:after="200"/>
              <w:ind w:left="0"/>
              <w:jc w:val="both"/>
              <w:rPr>
                <w:rFonts w:cs="Calibri"/>
                <w:sz w:val="24"/>
                <w:szCs w:val="24"/>
              </w:rPr>
            </w:pPr>
            <w:r w:rsidRPr="00AF78CD">
              <w:rPr>
                <w:rFonts w:cs="Calibri"/>
                <w:sz w:val="24"/>
                <w:szCs w:val="24"/>
                <w:rtl/>
              </w:rPr>
              <w:t>בזכותה הסולטן ניסה להתערב לטובת הנאשמים אולם החרם היה שנוי במחלוקת בקרב היהודים ובסופו של דבר כנראה לא היה משמעותי בהשלכותיו. ב-1561 חכרה את טבריה מהסולטן והחלה לבנות את העיר וליישב בה יהודים. דונה גרציה התכוונה להתיישב בעצמה בטבריה אולם ב-1569 נפטרה בקושטא, בטרם הגשימה את חלומה לעלות לארץ.</w:t>
            </w:r>
          </w:p>
          <w:p w14:paraId="4A5B1633" w14:textId="77777777" w:rsidR="00EB011C" w:rsidRPr="00EB011C" w:rsidRDefault="00EB011C" w:rsidP="00AF78CD">
            <w:pPr>
              <w:pStyle w:val="a4"/>
              <w:numPr>
                <w:ilvl w:val="0"/>
                <w:numId w:val="44"/>
              </w:numPr>
              <w:spacing w:after="200"/>
              <w:ind w:left="0"/>
              <w:jc w:val="both"/>
              <w:rPr>
                <w:rFonts w:cs="Calibri"/>
                <w:sz w:val="24"/>
                <w:szCs w:val="24"/>
              </w:rPr>
            </w:pPr>
          </w:p>
          <w:p w14:paraId="772F54D5" w14:textId="472AA725" w:rsidR="00E26965" w:rsidRPr="00AF78CD" w:rsidRDefault="00E26965" w:rsidP="00AF78CD">
            <w:pPr>
              <w:pStyle w:val="a4"/>
              <w:numPr>
                <w:ilvl w:val="0"/>
                <w:numId w:val="44"/>
              </w:numPr>
              <w:spacing w:after="200"/>
              <w:ind w:left="0"/>
              <w:jc w:val="both"/>
              <w:rPr>
                <w:rFonts w:cs="Calibri"/>
                <w:sz w:val="24"/>
                <w:szCs w:val="24"/>
                <w:rtl/>
              </w:rPr>
            </w:pPr>
            <w:r>
              <w:rPr>
                <w:rFonts w:cstheme="minorHAnsi" w:hint="cs"/>
                <w:b/>
                <w:bCs/>
                <w:sz w:val="24"/>
                <w:szCs w:val="24"/>
                <w:rtl/>
              </w:rPr>
              <w:t xml:space="preserve">שאלו: </w:t>
            </w:r>
            <w:r w:rsidRPr="00B67E2B">
              <w:rPr>
                <w:rFonts w:ascii="David" w:eastAsia="David" w:hAnsi="David" w:cs="David"/>
                <w:b/>
                <w:sz w:val="24"/>
                <w:szCs w:val="24"/>
                <w:rtl/>
              </w:rPr>
              <w:t xml:space="preserve"> </w:t>
            </w:r>
            <w:r w:rsidRPr="00E26965">
              <w:rPr>
                <w:rFonts w:cs="Calibri"/>
                <w:sz w:val="24"/>
                <w:szCs w:val="24"/>
                <w:rtl/>
              </w:rPr>
              <w:t xml:space="preserve">הדילמה שעמדה בפני דונה גרציה, דומה מאוד למשהו שכולנו נדרשות/ים להתמודד </w:t>
            </w:r>
            <w:proofErr w:type="spellStart"/>
            <w:r w:rsidRPr="00E26965">
              <w:rPr>
                <w:rFonts w:cs="Calibri"/>
                <w:sz w:val="24"/>
                <w:szCs w:val="24"/>
                <w:rtl/>
              </w:rPr>
              <w:t>איתו</w:t>
            </w:r>
            <w:proofErr w:type="spellEnd"/>
            <w:r w:rsidRPr="00E26965">
              <w:rPr>
                <w:rFonts w:cs="Calibri"/>
                <w:sz w:val="24"/>
                <w:szCs w:val="24"/>
                <w:rtl/>
              </w:rPr>
              <w:t xml:space="preserve"> מדי פעם- מצבים בהם אנחנו עדות/ים למשהו פסול שמתרחש (לאו דווקא לנו או לקרובים לנו) ולא יודעים אם כן להתערב באופן אקטיבי או לא. דונה גרציה כן בחרה לעשות מעשה. האם לדעתכן/ם היא צדקה בהחלטתה? (כדאי להזכיר שגם יהודי </w:t>
            </w:r>
            <w:proofErr w:type="spellStart"/>
            <w:r w:rsidRPr="00E26965">
              <w:rPr>
                <w:rFonts w:cs="Calibri"/>
                <w:sz w:val="24"/>
                <w:szCs w:val="24"/>
                <w:rtl/>
              </w:rPr>
              <w:t>אנקונה</w:t>
            </w:r>
            <w:proofErr w:type="spellEnd"/>
            <w:r w:rsidRPr="00E26965">
              <w:rPr>
                <w:rFonts w:cs="Calibri"/>
                <w:sz w:val="24"/>
                <w:szCs w:val="24"/>
                <w:rtl/>
              </w:rPr>
              <w:t xml:space="preserve"> נפגעו מהחרם שהוטל על הנמל)</w:t>
            </w:r>
          </w:p>
        </w:tc>
        <w:tc>
          <w:tcPr>
            <w:tcW w:w="5295" w:type="dxa"/>
          </w:tcPr>
          <w:p w14:paraId="6DD67097" w14:textId="37A77C0E" w:rsidR="0055340A" w:rsidRPr="00613D44" w:rsidRDefault="004A4C88" w:rsidP="00F75288">
            <w:pPr>
              <w:rPr>
                <w:rFonts w:cstheme="minorHAnsi"/>
                <w:color w:val="FF0000"/>
                <w:sz w:val="24"/>
                <w:szCs w:val="24"/>
                <w:rtl/>
              </w:rPr>
            </w:pPr>
            <w:proofErr w:type="spellStart"/>
            <w:r>
              <w:rPr>
                <w:rFonts w:cstheme="minorHAnsi" w:hint="cs"/>
                <w:sz w:val="24"/>
                <w:szCs w:val="24"/>
                <w:rtl/>
              </w:rPr>
              <w:lastRenderedPageBreak/>
              <w:t>לדונה</w:t>
            </w:r>
            <w:proofErr w:type="spellEnd"/>
            <w:r>
              <w:rPr>
                <w:rFonts w:cstheme="minorHAnsi" w:hint="cs"/>
                <w:sz w:val="24"/>
                <w:szCs w:val="24"/>
                <w:rtl/>
              </w:rPr>
              <w:t xml:space="preserve"> גרציה הייתה אכפתיות רבה</w:t>
            </w:r>
            <w:r w:rsidR="00671F57" w:rsidRPr="00E26965">
              <w:rPr>
                <w:rFonts w:cstheme="minorHAnsi" w:hint="cs"/>
                <w:sz w:val="24"/>
                <w:szCs w:val="24"/>
                <w:rtl/>
              </w:rPr>
              <w:t xml:space="preserve"> לבני עמה. </w:t>
            </w:r>
            <w:r>
              <w:rPr>
                <w:rFonts w:cstheme="minorHAnsi" w:hint="cs"/>
                <w:sz w:val="24"/>
                <w:szCs w:val="24"/>
                <w:rtl/>
              </w:rPr>
              <w:t xml:space="preserve">עם הכסף וההשפעה שלה היא יכלה לחיות חיים מאוד נוחים ולא להכניס את עצמה למאבקים. </w:t>
            </w:r>
            <w:r w:rsidR="00E1389A">
              <w:rPr>
                <w:rFonts w:cstheme="minorHAnsi" w:hint="cs"/>
                <w:sz w:val="24"/>
                <w:szCs w:val="24"/>
                <w:rtl/>
              </w:rPr>
              <w:t xml:space="preserve">בניגוד להצלחות העסקיות והפילנתרופיות הרבות שלה, </w:t>
            </w:r>
            <w:r w:rsidR="00671F57" w:rsidRPr="00E26965">
              <w:rPr>
                <w:rFonts w:cstheme="minorHAnsi" w:hint="cs"/>
                <w:sz w:val="24"/>
                <w:szCs w:val="24"/>
                <w:rtl/>
              </w:rPr>
              <w:t xml:space="preserve">החרם על הנמל לא הצליח. </w:t>
            </w:r>
            <w:r w:rsidR="003A7C9F">
              <w:rPr>
                <w:rFonts w:cstheme="minorHAnsi" w:hint="cs"/>
                <w:sz w:val="24"/>
                <w:szCs w:val="24"/>
                <w:rtl/>
              </w:rPr>
              <w:t>האם בכל זאת היה שווה לנסות?</w:t>
            </w:r>
          </w:p>
        </w:tc>
      </w:tr>
      <w:tr w:rsidR="0055340A" w:rsidRPr="00195D58" w14:paraId="206E22A6" w14:textId="77777777" w:rsidTr="005D4C94">
        <w:tc>
          <w:tcPr>
            <w:tcW w:w="287" w:type="dxa"/>
            <w:shd w:val="clear" w:color="auto" w:fill="F4B083" w:themeFill="accent2" w:themeFillTint="99"/>
          </w:tcPr>
          <w:p w14:paraId="66CF513A"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A6C0AF1" w14:textId="04FF69B2" w:rsidR="0055340A" w:rsidRDefault="00037C2C" w:rsidP="00F75288">
            <w:pPr>
              <w:rPr>
                <w:rFonts w:cstheme="minorHAnsi"/>
                <w:b/>
                <w:bCs/>
                <w:sz w:val="24"/>
                <w:szCs w:val="24"/>
                <w:rtl/>
              </w:rPr>
            </w:pPr>
            <w:r>
              <w:rPr>
                <w:rFonts w:cstheme="minorHAnsi" w:hint="cs"/>
                <w:b/>
                <w:bCs/>
                <w:sz w:val="24"/>
                <w:szCs w:val="24"/>
                <w:rtl/>
              </w:rPr>
              <w:t xml:space="preserve">מודרנה </w:t>
            </w:r>
            <w:r>
              <w:rPr>
                <w:rFonts w:cstheme="minorHAnsi"/>
                <w:b/>
                <w:bCs/>
                <w:sz w:val="24"/>
                <w:szCs w:val="24"/>
                <w:rtl/>
              </w:rPr>
              <w:t>–</w:t>
            </w:r>
            <w:r>
              <w:rPr>
                <w:rFonts w:cstheme="minorHAnsi" w:hint="cs"/>
                <w:b/>
                <w:bCs/>
                <w:sz w:val="24"/>
                <w:szCs w:val="24"/>
                <w:rtl/>
              </w:rPr>
              <w:t xml:space="preserve"> בין מזרח לרוחות מערב</w:t>
            </w:r>
          </w:p>
        </w:tc>
        <w:tc>
          <w:tcPr>
            <w:tcW w:w="1710" w:type="dxa"/>
          </w:tcPr>
          <w:p w14:paraId="5DEC9677" w14:textId="23E86FDD" w:rsidR="0055340A" w:rsidRDefault="005770D6" w:rsidP="00F75288">
            <w:pPr>
              <w:rPr>
                <w:rFonts w:cstheme="minorHAnsi"/>
                <w:sz w:val="24"/>
                <w:szCs w:val="24"/>
                <w:rtl/>
              </w:rPr>
            </w:pPr>
            <w:proofErr w:type="spellStart"/>
            <w:r>
              <w:rPr>
                <w:rFonts w:cstheme="minorHAnsi" w:hint="cs"/>
                <w:sz w:val="24"/>
                <w:szCs w:val="24"/>
                <w:rtl/>
              </w:rPr>
              <w:t>סטלה</w:t>
            </w:r>
            <w:proofErr w:type="spellEnd"/>
            <w:r>
              <w:rPr>
                <w:rFonts w:cstheme="minorHAnsi" w:hint="cs"/>
                <w:sz w:val="24"/>
                <w:szCs w:val="24"/>
                <w:rtl/>
              </w:rPr>
              <w:t xml:space="preserve"> </w:t>
            </w:r>
            <w:proofErr w:type="spellStart"/>
            <w:r>
              <w:rPr>
                <w:rFonts w:cstheme="minorHAnsi" w:hint="cs"/>
                <w:sz w:val="24"/>
                <w:szCs w:val="24"/>
                <w:rtl/>
              </w:rPr>
              <w:t>קורקוס</w:t>
            </w:r>
            <w:proofErr w:type="spellEnd"/>
          </w:p>
        </w:tc>
        <w:tc>
          <w:tcPr>
            <w:tcW w:w="7290" w:type="dxa"/>
          </w:tcPr>
          <w:p w14:paraId="0983F6FC" w14:textId="77777777" w:rsidR="0055340A" w:rsidRDefault="00AE58AD" w:rsidP="00F75288">
            <w:pPr>
              <w:rPr>
                <w:rFonts w:cs="Calibri"/>
                <w:sz w:val="24"/>
                <w:szCs w:val="24"/>
                <w:rtl/>
              </w:rPr>
            </w:pPr>
            <w:r>
              <w:rPr>
                <w:rFonts w:cs="Calibri" w:hint="cs"/>
                <w:b/>
                <w:bCs/>
                <w:sz w:val="24"/>
                <w:szCs w:val="24"/>
                <w:rtl/>
              </w:rPr>
              <w:t xml:space="preserve">ספר: </w:t>
            </w:r>
            <w:proofErr w:type="spellStart"/>
            <w:r w:rsidR="00802B8E" w:rsidRPr="00802B8E">
              <w:rPr>
                <w:rFonts w:cs="Calibri"/>
                <w:sz w:val="24"/>
                <w:szCs w:val="24"/>
                <w:rtl/>
              </w:rPr>
              <w:t>סטלה</w:t>
            </w:r>
            <w:proofErr w:type="spellEnd"/>
            <w:r w:rsidR="00802B8E" w:rsidRPr="00802B8E">
              <w:rPr>
                <w:rFonts w:cs="Calibri"/>
                <w:sz w:val="24"/>
                <w:szCs w:val="24"/>
                <w:rtl/>
              </w:rPr>
              <w:t xml:space="preserve"> </w:t>
            </w:r>
            <w:proofErr w:type="spellStart"/>
            <w:r w:rsidR="00802B8E" w:rsidRPr="00802B8E">
              <w:rPr>
                <w:rFonts w:cs="Calibri"/>
                <w:sz w:val="24"/>
                <w:szCs w:val="24"/>
                <w:rtl/>
              </w:rPr>
              <w:t>קורקוס</w:t>
            </w:r>
            <w:proofErr w:type="spellEnd"/>
            <w:r w:rsidR="00802B8E" w:rsidRPr="00802B8E">
              <w:rPr>
                <w:rFonts w:cs="Calibri"/>
                <w:sz w:val="24"/>
                <w:szCs w:val="24"/>
                <w:rtl/>
              </w:rPr>
              <w:t xml:space="preserve"> (דוראן) נולדה בשנת 1858 לאברהם דוראן ורבקה </w:t>
            </w:r>
            <w:proofErr w:type="spellStart"/>
            <w:r w:rsidR="00802B8E" w:rsidRPr="00802B8E">
              <w:rPr>
                <w:rFonts w:cs="Calibri"/>
                <w:sz w:val="24"/>
                <w:szCs w:val="24"/>
                <w:rtl/>
              </w:rPr>
              <w:t>מונטיפיורי</w:t>
            </w:r>
            <w:proofErr w:type="spellEnd"/>
            <w:r w:rsidR="00802B8E" w:rsidRPr="00802B8E">
              <w:rPr>
                <w:rFonts w:cs="Calibri"/>
                <w:sz w:val="24"/>
                <w:szCs w:val="24"/>
                <w:rtl/>
              </w:rPr>
              <w:t xml:space="preserve">, בת למשפחה הלונדונית המפורסמת. בבגרותה נישאה למוזס </w:t>
            </w:r>
            <w:proofErr w:type="spellStart"/>
            <w:r w:rsidR="00802B8E" w:rsidRPr="00802B8E">
              <w:rPr>
                <w:rFonts w:cs="Calibri"/>
                <w:sz w:val="24"/>
                <w:szCs w:val="24"/>
                <w:rtl/>
              </w:rPr>
              <w:t>קורקוס</w:t>
            </w:r>
            <w:proofErr w:type="spellEnd"/>
            <w:r w:rsidR="00802B8E" w:rsidRPr="00802B8E">
              <w:rPr>
                <w:rFonts w:cs="Calibri"/>
                <w:sz w:val="24"/>
                <w:szCs w:val="24"/>
                <w:rtl/>
              </w:rPr>
              <w:t xml:space="preserve">, סוחר יהודי ממרוקו. </w:t>
            </w:r>
            <w:proofErr w:type="spellStart"/>
            <w:r w:rsidR="00802B8E" w:rsidRPr="00802B8E">
              <w:rPr>
                <w:rFonts w:cs="Calibri"/>
                <w:sz w:val="24"/>
                <w:szCs w:val="24"/>
                <w:rtl/>
              </w:rPr>
              <w:t>קורקוס</w:t>
            </w:r>
            <w:proofErr w:type="spellEnd"/>
            <w:r w:rsidR="00802B8E" w:rsidRPr="00802B8E">
              <w:rPr>
                <w:rFonts w:cs="Calibri"/>
                <w:sz w:val="24"/>
                <w:szCs w:val="24"/>
                <w:rtl/>
              </w:rPr>
              <w:t xml:space="preserve"> ניצלה את קשריה המשפחתיים עם קלוד </w:t>
            </w:r>
            <w:proofErr w:type="spellStart"/>
            <w:r w:rsidR="00802B8E" w:rsidRPr="00802B8E">
              <w:rPr>
                <w:rFonts w:cs="Calibri"/>
                <w:sz w:val="24"/>
                <w:szCs w:val="24"/>
                <w:rtl/>
              </w:rPr>
              <w:t>מונטיפיורי</w:t>
            </w:r>
            <w:proofErr w:type="spellEnd"/>
            <w:r w:rsidR="00802B8E" w:rsidRPr="00802B8E">
              <w:rPr>
                <w:rFonts w:cs="Calibri"/>
                <w:sz w:val="24"/>
                <w:szCs w:val="24"/>
                <w:rtl/>
              </w:rPr>
              <w:t xml:space="preserve">, ממייסדי אגודת אחים, והקימה </w:t>
            </w:r>
            <w:proofErr w:type="spellStart"/>
            <w:r w:rsidR="00802B8E" w:rsidRPr="00802B8E">
              <w:rPr>
                <w:rFonts w:cs="Calibri"/>
                <w:sz w:val="24"/>
                <w:szCs w:val="24"/>
                <w:rtl/>
              </w:rPr>
              <w:t>במוגדיר</w:t>
            </w:r>
            <w:proofErr w:type="spellEnd"/>
            <w:r w:rsidR="00802B8E" w:rsidRPr="00802B8E">
              <w:rPr>
                <w:rFonts w:cs="Calibri"/>
                <w:sz w:val="24"/>
                <w:szCs w:val="24"/>
                <w:rtl/>
              </w:rPr>
              <w:t xml:space="preserve"> בית ספר אנגלי ושמו </w:t>
            </w:r>
            <w:r w:rsidR="00796121">
              <w:rPr>
                <w:rFonts w:cs="Calibri" w:hint="cs"/>
                <w:sz w:val="24"/>
                <w:szCs w:val="24"/>
                <w:rtl/>
              </w:rPr>
              <w:t>עוצמה ו</w:t>
            </w:r>
            <w:r w:rsidR="00802B8E" w:rsidRPr="00802B8E">
              <w:rPr>
                <w:rFonts w:cs="Calibri"/>
                <w:sz w:val="24"/>
                <w:szCs w:val="24"/>
                <w:rtl/>
              </w:rPr>
              <w:t xml:space="preserve">כבוד, שנועד לבנות יהודיות עניות. בית הספר קידם חינוך מודרני וכלל לימודי תיאטרון ואף תוכנית לחיסון התלמידות. </w:t>
            </w:r>
            <w:proofErr w:type="spellStart"/>
            <w:r w:rsidR="00802B8E" w:rsidRPr="00802B8E">
              <w:rPr>
                <w:rFonts w:cs="Calibri"/>
                <w:sz w:val="24"/>
                <w:szCs w:val="24"/>
                <w:rtl/>
              </w:rPr>
              <w:t>סטלה</w:t>
            </w:r>
            <w:proofErr w:type="spellEnd"/>
            <w:r w:rsidR="00802B8E" w:rsidRPr="00802B8E">
              <w:rPr>
                <w:rFonts w:cs="Calibri"/>
                <w:sz w:val="24"/>
                <w:szCs w:val="24"/>
                <w:rtl/>
              </w:rPr>
              <w:t xml:space="preserve"> פעלה גם לשיפור תנאי המחיה </w:t>
            </w:r>
            <w:proofErr w:type="spellStart"/>
            <w:r w:rsidR="00802B8E" w:rsidRPr="00802B8E">
              <w:rPr>
                <w:rFonts w:cs="Calibri"/>
                <w:sz w:val="24"/>
                <w:szCs w:val="24"/>
                <w:rtl/>
              </w:rPr>
              <w:t>במלאח</w:t>
            </w:r>
            <w:proofErr w:type="spellEnd"/>
            <w:r w:rsidR="00802B8E" w:rsidRPr="00802B8E">
              <w:rPr>
                <w:rFonts w:cs="Calibri"/>
                <w:sz w:val="24"/>
                <w:szCs w:val="24"/>
                <w:rtl/>
              </w:rPr>
              <w:t>, הלוא הוא הגטו היהודי</w:t>
            </w:r>
            <w:r w:rsidR="00597780">
              <w:rPr>
                <w:rFonts w:cs="Calibri" w:hint="cs"/>
                <w:sz w:val="24"/>
                <w:szCs w:val="24"/>
                <w:rtl/>
              </w:rPr>
              <w:t xml:space="preserve"> במרוקו</w:t>
            </w:r>
            <w:r w:rsidR="00802B8E" w:rsidRPr="00802B8E">
              <w:rPr>
                <w:rFonts w:cs="Calibri"/>
                <w:sz w:val="24"/>
                <w:szCs w:val="24"/>
                <w:rtl/>
              </w:rPr>
              <w:t>.</w:t>
            </w:r>
          </w:p>
          <w:p w14:paraId="5855480B" w14:textId="236F8D14" w:rsidR="00EB011C" w:rsidRPr="00802B8E" w:rsidRDefault="00EB011C" w:rsidP="00F75288">
            <w:pPr>
              <w:rPr>
                <w:rFonts w:cstheme="minorHAnsi"/>
                <w:sz w:val="24"/>
                <w:szCs w:val="24"/>
                <w:rtl/>
              </w:rPr>
            </w:pPr>
          </w:p>
        </w:tc>
        <w:tc>
          <w:tcPr>
            <w:tcW w:w="5295" w:type="dxa"/>
          </w:tcPr>
          <w:p w14:paraId="5AB9AEA7" w14:textId="357E1DEE" w:rsidR="0055340A" w:rsidRPr="00613D44" w:rsidRDefault="00230124" w:rsidP="00F75288">
            <w:pPr>
              <w:rPr>
                <w:rFonts w:cstheme="minorHAnsi"/>
                <w:color w:val="FF0000"/>
                <w:sz w:val="24"/>
                <w:szCs w:val="24"/>
                <w:rtl/>
              </w:rPr>
            </w:pPr>
            <w:r w:rsidRPr="00E47C9C">
              <w:rPr>
                <w:rFonts w:cstheme="minorHAnsi" w:hint="cs"/>
                <w:sz w:val="24"/>
                <w:szCs w:val="24"/>
                <w:rtl/>
              </w:rPr>
              <w:t>היא העניקה חינוך יהודי מודרני לבנות שידן לא הייתה משגת, כי היא זיהתה בחינוך אמצעי</w:t>
            </w:r>
            <w:r w:rsidR="00DE75D5" w:rsidRPr="00E47C9C">
              <w:rPr>
                <w:rFonts w:cstheme="minorHAnsi" w:hint="cs"/>
                <w:sz w:val="24"/>
                <w:szCs w:val="24"/>
                <w:rtl/>
              </w:rPr>
              <w:t xml:space="preserve"> גם להשאיר אותן בקהילה היהודית (כי האלטרנטיבה </w:t>
            </w:r>
            <w:r w:rsidR="00906EF0" w:rsidRPr="00E47C9C">
              <w:rPr>
                <w:rFonts w:cstheme="minorHAnsi" w:hint="cs"/>
                <w:sz w:val="24"/>
                <w:szCs w:val="24"/>
                <w:rtl/>
              </w:rPr>
              <w:t>הייתה בית ספר של המיסיון)</w:t>
            </w:r>
            <w:r w:rsidR="00730AB1" w:rsidRPr="00E47C9C">
              <w:rPr>
                <w:rFonts w:cstheme="minorHAnsi" w:hint="cs"/>
                <w:sz w:val="24"/>
                <w:szCs w:val="24"/>
                <w:rtl/>
              </w:rPr>
              <w:t>, וגם לתת להן עתיד, מוביליות חברתית.</w:t>
            </w:r>
          </w:p>
        </w:tc>
      </w:tr>
      <w:tr w:rsidR="0055340A" w:rsidRPr="00195D58" w14:paraId="758873F6" w14:textId="77777777" w:rsidTr="005D4C94">
        <w:tc>
          <w:tcPr>
            <w:tcW w:w="287" w:type="dxa"/>
            <w:shd w:val="clear" w:color="auto" w:fill="F4B083" w:themeFill="accent2" w:themeFillTint="99"/>
          </w:tcPr>
          <w:p w14:paraId="3C33F5F3"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06F353C" w14:textId="2E2D1FFC" w:rsidR="0055340A" w:rsidRDefault="00037C2C" w:rsidP="00F75288">
            <w:pPr>
              <w:rPr>
                <w:rFonts w:cstheme="minorHAnsi"/>
                <w:b/>
                <w:bCs/>
                <w:sz w:val="24"/>
                <w:szCs w:val="24"/>
                <w:rtl/>
              </w:rPr>
            </w:pPr>
            <w:r>
              <w:rPr>
                <w:rFonts w:cstheme="minorHAnsi" w:hint="cs"/>
                <w:b/>
                <w:bCs/>
                <w:sz w:val="24"/>
                <w:szCs w:val="24"/>
                <w:rtl/>
              </w:rPr>
              <w:t xml:space="preserve">מודרנה </w:t>
            </w:r>
            <w:r>
              <w:rPr>
                <w:rFonts w:cstheme="minorHAnsi"/>
                <w:b/>
                <w:bCs/>
                <w:sz w:val="24"/>
                <w:szCs w:val="24"/>
                <w:rtl/>
              </w:rPr>
              <w:t>–</w:t>
            </w:r>
            <w:r>
              <w:rPr>
                <w:rFonts w:cstheme="minorHAnsi" w:hint="cs"/>
                <w:b/>
                <w:bCs/>
                <w:sz w:val="24"/>
                <w:szCs w:val="24"/>
                <w:rtl/>
              </w:rPr>
              <w:t xml:space="preserve"> ההגירה הגדולה</w:t>
            </w:r>
          </w:p>
        </w:tc>
        <w:tc>
          <w:tcPr>
            <w:tcW w:w="1710" w:type="dxa"/>
          </w:tcPr>
          <w:p w14:paraId="3559FCFD" w14:textId="2A6BC3EB" w:rsidR="0055340A" w:rsidRDefault="005770D6" w:rsidP="00F75288">
            <w:pPr>
              <w:rPr>
                <w:rFonts w:cstheme="minorHAnsi"/>
                <w:sz w:val="24"/>
                <w:szCs w:val="24"/>
                <w:rtl/>
              </w:rPr>
            </w:pPr>
            <w:proofErr w:type="spellStart"/>
            <w:r>
              <w:rPr>
                <w:rFonts w:cstheme="minorHAnsi" w:hint="cs"/>
                <w:sz w:val="24"/>
                <w:szCs w:val="24"/>
                <w:rtl/>
              </w:rPr>
              <w:t>ק</w:t>
            </w:r>
            <w:r w:rsidR="00826D76">
              <w:rPr>
                <w:rFonts w:cstheme="minorHAnsi" w:hint="cs"/>
                <w:sz w:val="24"/>
                <w:szCs w:val="24"/>
                <w:rtl/>
              </w:rPr>
              <w:t>לר</w:t>
            </w:r>
            <w:r>
              <w:rPr>
                <w:rFonts w:cstheme="minorHAnsi" w:hint="cs"/>
                <w:sz w:val="24"/>
                <w:szCs w:val="24"/>
                <w:rtl/>
              </w:rPr>
              <w:t>ה</w:t>
            </w:r>
            <w:proofErr w:type="spellEnd"/>
            <w:r>
              <w:rPr>
                <w:rFonts w:cstheme="minorHAnsi" w:hint="cs"/>
                <w:sz w:val="24"/>
                <w:szCs w:val="24"/>
                <w:rtl/>
              </w:rPr>
              <w:t xml:space="preserve"> </w:t>
            </w:r>
            <w:proofErr w:type="spellStart"/>
            <w:r>
              <w:rPr>
                <w:rFonts w:cstheme="minorHAnsi" w:hint="cs"/>
                <w:sz w:val="24"/>
                <w:szCs w:val="24"/>
                <w:rtl/>
              </w:rPr>
              <w:t>למליך</w:t>
            </w:r>
            <w:proofErr w:type="spellEnd"/>
          </w:p>
        </w:tc>
        <w:tc>
          <w:tcPr>
            <w:tcW w:w="7290" w:type="dxa"/>
          </w:tcPr>
          <w:p w14:paraId="6977F6A7" w14:textId="77777777" w:rsidR="00EB011C" w:rsidRDefault="00422F24" w:rsidP="00F75288">
            <w:pPr>
              <w:rPr>
                <w:rFonts w:cs="Calibri"/>
                <w:sz w:val="24"/>
                <w:szCs w:val="24"/>
                <w:rtl/>
              </w:rPr>
            </w:pPr>
            <w:r>
              <w:rPr>
                <w:rFonts w:cstheme="minorHAnsi" w:hint="cs"/>
                <w:b/>
                <w:bCs/>
                <w:sz w:val="24"/>
                <w:szCs w:val="24"/>
                <w:rtl/>
              </w:rPr>
              <w:t xml:space="preserve">ספרו: </w:t>
            </w:r>
            <w:r w:rsidR="00527E3D">
              <w:rPr>
                <w:rtl/>
              </w:rPr>
              <w:t xml:space="preserve"> </w:t>
            </w:r>
            <w:proofErr w:type="spellStart"/>
            <w:r w:rsidR="00527E3D">
              <w:rPr>
                <w:rFonts w:cs="Calibri" w:hint="cs"/>
                <w:sz w:val="24"/>
                <w:szCs w:val="24"/>
                <w:rtl/>
              </w:rPr>
              <w:t>קלרה</w:t>
            </w:r>
            <w:proofErr w:type="spellEnd"/>
            <w:r w:rsidR="00527E3D">
              <w:rPr>
                <w:rFonts w:cs="Calibri" w:hint="cs"/>
                <w:sz w:val="24"/>
                <w:szCs w:val="24"/>
                <w:rtl/>
              </w:rPr>
              <w:t xml:space="preserve"> </w:t>
            </w:r>
            <w:proofErr w:type="spellStart"/>
            <w:r w:rsidR="00527E3D">
              <w:rPr>
                <w:rFonts w:cs="Calibri" w:hint="cs"/>
                <w:sz w:val="24"/>
                <w:szCs w:val="24"/>
                <w:rtl/>
              </w:rPr>
              <w:t>למליך</w:t>
            </w:r>
            <w:proofErr w:type="spellEnd"/>
            <w:r w:rsidR="00527E3D" w:rsidRPr="00527E3D">
              <w:rPr>
                <w:rFonts w:cs="Calibri"/>
                <w:sz w:val="24"/>
                <w:szCs w:val="24"/>
                <w:rtl/>
              </w:rPr>
              <w:t xml:space="preserve"> נולדה בשנת 1886 </w:t>
            </w:r>
            <w:r w:rsidR="008644F6">
              <w:rPr>
                <w:rFonts w:cs="Calibri" w:hint="cs"/>
                <w:sz w:val="24"/>
                <w:szCs w:val="24"/>
                <w:rtl/>
              </w:rPr>
              <w:t xml:space="preserve">בעיר </w:t>
            </w:r>
            <w:proofErr w:type="spellStart"/>
            <w:r w:rsidR="008644F6">
              <w:rPr>
                <w:rFonts w:cs="Calibri" w:hint="cs"/>
                <w:sz w:val="24"/>
                <w:szCs w:val="24"/>
                <w:rtl/>
              </w:rPr>
              <w:t>הורודוק</w:t>
            </w:r>
            <w:proofErr w:type="spellEnd"/>
            <w:r w:rsidR="00527E3D" w:rsidRPr="00527E3D">
              <w:rPr>
                <w:rFonts w:cs="Calibri"/>
                <w:sz w:val="24"/>
                <w:szCs w:val="24"/>
                <w:rtl/>
              </w:rPr>
              <w:t xml:space="preserve"> שבאוקראינה. בשנת 1903, אחרי פרעות קישינב, היגרה עם משפחתה לארצות הברית</w:t>
            </w:r>
            <w:r w:rsidR="008959BB">
              <w:rPr>
                <w:rFonts w:cs="Calibri" w:hint="cs"/>
                <w:sz w:val="24"/>
                <w:szCs w:val="24"/>
                <w:rtl/>
              </w:rPr>
              <w:t xml:space="preserve">, שם היא עבדה במתפרה. התנאים </w:t>
            </w:r>
            <w:r w:rsidR="00A14294">
              <w:rPr>
                <w:rFonts w:cs="Calibri" w:hint="cs"/>
                <w:sz w:val="24"/>
                <w:szCs w:val="24"/>
                <w:rtl/>
              </w:rPr>
              <w:t>היו מחפירים: 14-16 שעות עבודה ביממה ויחס משפיל מצד המנהלים.</w:t>
            </w:r>
            <w:r w:rsidR="001A360D">
              <w:rPr>
                <w:rFonts w:cs="Calibri" w:hint="cs"/>
                <w:sz w:val="24"/>
                <w:szCs w:val="24"/>
                <w:rtl/>
              </w:rPr>
              <w:t xml:space="preserve"> </w:t>
            </w:r>
            <w:r w:rsidR="00527E3D" w:rsidRPr="00527E3D">
              <w:rPr>
                <w:rFonts w:cs="Calibri"/>
                <w:sz w:val="24"/>
                <w:szCs w:val="24"/>
                <w:rtl/>
              </w:rPr>
              <w:t xml:space="preserve"> ב-1909 </w:t>
            </w:r>
            <w:r w:rsidR="004648A7">
              <w:rPr>
                <w:rFonts w:cs="Calibri" w:hint="cs"/>
                <w:sz w:val="24"/>
                <w:szCs w:val="24"/>
                <w:rtl/>
              </w:rPr>
              <w:t>התחילה</w:t>
            </w:r>
            <w:r w:rsidR="00527E3D" w:rsidRPr="00527E3D">
              <w:rPr>
                <w:rFonts w:cs="Calibri"/>
                <w:sz w:val="24"/>
                <w:szCs w:val="24"/>
                <w:rtl/>
              </w:rPr>
              <w:t xml:space="preserve"> שבית</w:t>
            </w:r>
            <w:r w:rsidR="004648A7">
              <w:rPr>
                <w:rFonts w:cs="Calibri" w:hint="cs"/>
                <w:sz w:val="24"/>
                <w:szCs w:val="24"/>
                <w:rtl/>
              </w:rPr>
              <w:t>ה</w:t>
            </w:r>
            <w:r w:rsidR="00527E3D" w:rsidRPr="00527E3D">
              <w:rPr>
                <w:rFonts w:cs="Calibri"/>
                <w:sz w:val="24"/>
                <w:szCs w:val="24"/>
                <w:rtl/>
              </w:rPr>
              <w:t xml:space="preserve"> </w:t>
            </w:r>
            <w:r w:rsidR="004648A7">
              <w:rPr>
                <w:rFonts w:cs="Calibri" w:hint="cs"/>
                <w:sz w:val="24"/>
                <w:szCs w:val="24"/>
                <w:rtl/>
              </w:rPr>
              <w:t xml:space="preserve">של </w:t>
            </w:r>
            <w:r w:rsidR="00527E3D" w:rsidRPr="00527E3D">
              <w:rPr>
                <w:rFonts w:cs="Calibri"/>
                <w:sz w:val="24"/>
                <w:szCs w:val="24"/>
                <w:rtl/>
              </w:rPr>
              <w:t>20,000 של תופרי החולצות בניו יורק</w:t>
            </w:r>
            <w:r w:rsidR="00DC715D">
              <w:rPr>
                <w:rFonts w:cs="Calibri" w:hint="cs"/>
                <w:sz w:val="24"/>
                <w:szCs w:val="24"/>
                <w:rtl/>
              </w:rPr>
              <w:t xml:space="preserve">. </w:t>
            </w:r>
          </w:p>
          <w:p w14:paraId="01DF682B" w14:textId="77777777" w:rsidR="00EB011C" w:rsidRDefault="00EB011C" w:rsidP="00F75288">
            <w:pPr>
              <w:rPr>
                <w:rFonts w:cs="Calibri"/>
                <w:sz w:val="24"/>
                <w:szCs w:val="24"/>
                <w:rtl/>
              </w:rPr>
            </w:pPr>
          </w:p>
          <w:p w14:paraId="491E04F9" w14:textId="77777777" w:rsidR="00EB011C" w:rsidRDefault="00DC715D" w:rsidP="00F75288">
            <w:pPr>
              <w:rPr>
                <w:rFonts w:cs="Calibri"/>
                <w:sz w:val="24"/>
                <w:szCs w:val="24"/>
                <w:rtl/>
              </w:rPr>
            </w:pPr>
            <w:proofErr w:type="spellStart"/>
            <w:r>
              <w:rPr>
                <w:rFonts w:cs="Calibri" w:hint="cs"/>
                <w:sz w:val="24"/>
                <w:szCs w:val="24"/>
                <w:rtl/>
              </w:rPr>
              <w:t>קלרה</w:t>
            </w:r>
            <w:proofErr w:type="spellEnd"/>
            <w:r>
              <w:rPr>
                <w:rFonts w:cs="Calibri" w:hint="cs"/>
                <w:sz w:val="24"/>
                <w:szCs w:val="24"/>
                <w:rtl/>
              </w:rPr>
              <w:t xml:space="preserve"> הייתה הרוח החיה של השביתה. באחת העצרות של הפועלות</w:t>
            </w:r>
            <w:r w:rsidR="00466F1E">
              <w:rPr>
                <w:rFonts w:cs="Calibri" w:hint="cs"/>
                <w:sz w:val="24"/>
                <w:szCs w:val="24"/>
                <w:rtl/>
              </w:rPr>
              <w:t xml:space="preserve"> לקראת השביתה</w:t>
            </w:r>
            <w:r>
              <w:rPr>
                <w:rFonts w:cs="Calibri" w:hint="cs"/>
                <w:sz w:val="24"/>
                <w:szCs w:val="24"/>
                <w:rtl/>
              </w:rPr>
              <w:t>, אחרי שעייפה מנאומים סתמיים, היא עלתה בספונטניות לבמה</w:t>
            </w:r>
            <w:r w:rsidR="00566913">
              <w:rPr>
                <w:rFonts w:cs="Calibri" w:hint="cs"/>
                <w:sz w:val="24"/>
                <w:szCs w:val="24"/>
                <w:rtl/>
              </w:rPr>
              <w:t xml:space="preserve"> ואמרה: </w:t>
            </w:r>
            <w:r w:rsidR="00466F1E">
              <w:rPr>
                <w:rtl/>
              </w:rPr>
              <w:t xml:space="preserve"> </w:t>
            </w:r>
            <w:r w:rsidR="00466F1E" w:rsidRPr="00466F1E">
              <w:rPr>
                <w:rFonts w:cs="Calibri"/>
                <w:sz w:val="24"/>
                <w:szCs w:val="24"/>
                <w:rtl/>
              </w:rPr>
              <w:t>"הקשבתי לכל הדוברים, ואני חייבת להגיד שנגמרה לי הסבלנות. אני בחורה עובדת, אחת מאלו ששובתות נגד תנאים בלתי נסבלים. נמאס לי להקשיב לנואמים שמדברים באופן כללי. מה שאנחנו צריכים זה להחליט אם לשבות או לא. אני מציעה שנצא לשביתה כללית".</w:t>
            </w:r>
            <w:r>
              <w:rPr>
                <w:rFonts w:cs="Calibri" w:hint="cs"/>
                <w:sz w:val="24"/>
                <w:szCs w:val="24"/>
                <w:rtl/>
              </w:rPr>
              <w:t xml:space="preserve"> </w:t>
            </w:r>
          </w:p>
          <w:p w14:paraId="6A3A09ED" w14:textId="72ABEFDE" w:rsidR="0055340A" w:rsidRDefault="00466F1E" w:rsidP="00F75288">
            <w:pPr>
              <w:rPr>
                <w:rFonts w:cstheme="minorHAnsi"/>
                <w:sz w:val="24"/>
                <w:szCs w:val="24"/>
                <w:rtl/>
              </w:rPr>
            </w:pPr>
            <w:r>
              <w:rPr>
                <w:rFonts w:cs="Calibri" w:hint="cs"/>
                <w:sz w:val="24"/>
                <w:szCs w:val="24"/>
                <w:rtl/>
              </w:rPr>
              <w:t xml:space="preserve">זה הלהיב את הפועלים </w:t>
            </w:r>
            <w:r w:rsidR="00317EFA">
              <w:rPr>
                <w:rFonts w:cs="Calibri" w:hint="cs"/>
                <w:sz w:val="24"/>
                <w:szCs w:val="24"/>
                <w:rtl/>
              </w:rPr>
              <w:t>שנכחו בעצרת, השביתה התפשטה כמו אש בשדה קוצים, והובילה להישגים משמעותיים</w:t>
            </w:r>
            <w:r w:rsidR="00527E3D" w:rsidRPr="00527E3D">
              <w:rPr>
                <w:rFonts w:cs="Calibri"/>
                <w:sz w:val="24"/>
                <w:szCs w:val="24"/>
                <w:rtl/>
              </w:rPr>
              <w:t>.</w:t>
            </w:r>
            <w:r w:rsidR="008505D0">
              <w:rPr>
                <w:rFonts w:cs="Calibri" w:hint="cs"/>
                <w:sz w:val="24"/>
                <w:szCs w:val="24"/>
                <w:rtl/>
              </w:rPr>
              <w:t xml:space="preserve"> אבל זה לא בא בלי מחיר. בעלי המפעל שכרו בריונים </w:t>
            </w:r>
            <w:r w:rsidR="00CF1854">
              <w:rPr>
                <w:rFonts w:cs="Calibri" w:hint="cs"/>
                <w:sz w:val="24"/>
                <w:szCs w:val="24"/>
                <w:rtl/>
              </w:rPr>
              <w:t xml:space="preserve">שתקפו את האישים המובילים באיגוד העובדים. </w:t>
            </w:r>
            <w:proofErr w:type="spellStart"/>
            <w:r w:rsidR="00CF1854">
              <w:rPr>
                <w:rFonts w:cs="Calibri" w:hint="cs"/>
                <w:sz w:val="24"/>
                <w:szCs w:val="24"/>
                <w:rtl/>
              </w:rPr>
              <w:t>לקלרה</w:t>
            </w:r>
            <w:proofErr w:type="spellEnd"/>
            <w:r w:rsidR="00CF1854">
              <w:rPr>
                <w:rFonts w:cs="Calibri" w:hint="cs"/>
                <w:sz w:val="24"/>
                <w:szCs w:val="24"/>
                <w:rtl/>
              </w:rPr>
              <w:t xml:space="preserve"> הם שברו 6 צלעות.</w:t>
            </w:r>
            <w:r w:rsidR="00527E3D" w:rsidRPr="00527E3D">
              <w:rPr>
                <w:rFonts w:cs="Calibri"/>
                <w:sz w:val="24"/>
                <w:szCs w:val="24"/>
                <w:rtl/>
              </w:rPr>
              <w:t xml:space="preserve"> לאחר מכן </w:t>
            </w:r>
            <w:proofErr w:type="spellStart"/>
            <w:r w:rsidR="00527E3D" w:rsidRPr="00527E3D">
              <w:rPr>
                <w:rFonts w:cs="Calibri"/>
                <w:sz w:val="24"/>
                <w:szCs w:val="24"/>
                <w:rtl/>
              </w:rPr>
              <w:t>היתה</w:t>
            </w:r>
            <w:proofErr w:type="spellEnd"/>
            <w:r w:rsidR="00527E3D" w:rsidRPr="00527E3D">
              <w:rPr>
                <w:rFonts w:cs="Calibri"/>
                <w:sz w:val="24"/>
                <w:szCs w:val="24"/>
                <w:rtl/>
              </w:rPr>
              <w:t xml:space="preserve"> פעילה בתנועה למען זכות בחירה לנשים. המשיכה בפעילות ציבורית כל ימיה</w:t>
            </w:r>
            <w:r w:rsidR="00317EFA">
              <w:rPr>
                <w:rFonts w:cs="Calibri" w:hint="cs"/>
                <w:sz w:val="24"/>
                <w:szCs w:val="24"/>
                <w:rtl/>
              </w:rPr>
              <w:t>, נפטרה בג</w:t>
            </w:r>
            <w:r w:rsidR="00F17B1A">
              <w:rPr>
                <w:rFonts w:cs="Calibri" w:hint="cs"/>
                <w:sz w:val="24"/>
                <w:szCs w:val="24"/>
                <w:rtl/>
              </w:rPr>
              <w:t>יל 95</w:t>
            </w:r>
            <w:r w:rsidR="00527E3D" w:rsidRPr="00527E3D">
              <w:rPr>
                <w:rFonts w:cs="Calibri"/>
                <w:sz w:val="24"/>
                <w:szCs w:val="24"/>
                <w:rtl/>
              </w:rPr>
              <w:t>.</w:t>
            </w:r>
          </w:p>
          <w:p w14:paraId="79D974E2" w14:textId="77777777" w:rsidR="00EB011C" w:rsidRDefault="00EB011C" w:rsidP="00F75288">
            <w:pPr>
              <w:rPr>
                <w:rFonts w:cstheme="minorHAnsi"/>
                <w:sz w:val="24"/>
                <w:szCs w:val="24"/>
                <w:rtl/>
              </w:rPr>
            </w:pPr>
          </w:p>
          <w:p w14:paraId="33EEAB03" w14:textId="77777777" w:rsidR="00EB011C" w:rsidRDefault="00EB011C" w:rsidP="00F75288">
            <w:pPr>
              <w:rPr>
                <w:rFonts w:cstheme="minorHAnsi"/>
                <w:sz w:val="24"/>
                <w:szCs w:val="24"/>
                <w:rtl/>
              </w:rPr>
            </w:pPr>
          </w:p>
          <w:p w14:paraId="77E1FBC7" w14:textId="77777777" w:rsidR="00EB011C" w:rsidRDefault="00EB011C" w:rsidP="00F75288">
            <w:pPr>
              <w:rPr>
                <w:rFonts w:cstheme="minorHAnsi"/>
                <w:sz w:val="24"/>
                <w:szCs w:val="24"/>
                <w:rtl/>
              </w:rPr>
            </w:pPr>
          </w:p>
          <w:p w14:paraId="584B469B" w14:textId="49EED3A4" w:rsidR="009D6EAE" w:rsidRPr="00422F24" w:rsidRDefault="009D6EAE" w:rsidP="00F75288">
            <w:pPr>
              <w:rPr>
                <w:rFonts w:cstheme="minorHAnsi"/>
                <w:sz w:val="24"/>
                <w:szCs w:val="24"/>
                <w:rtl/>
              </w:rPr>
            </w:pPr>
          </w:p>
        </w:tc>
        <w:tc>
          <w:tcPr>
            <w:tcW w:w="5295" w:type="dxa"/>
          </w:tcPr>
          <w:p w14:paraId="5AE09A33" w14:textId="58E80D49" w:rsidR="0055340A" w:rsidRPr="00F17B1A" w:rsidRDefault="00F17B1A" w:rsidP="00F75288">
            <w:pPr>
              <w:rPr>
                <w:rFonts w:cstheme="minorHAnsi"/>
                <w:sz w:val="24"/>
                <w:szCs w:val="24"/>
                <w:rtl/>
              </w:rPr>
            </w:pPr>
            <w:r>
              <w:rPr>
                <w:rFonts w:cstheme="minorHAnsi" w:hint="cs"/>
                <w:sz w:val="24"/>
                <w:szCs w:val="24"/>
                <w:rtl/>
              </w:rPr>
              <w:t xml:space="preserve">דברים רבים שאנחנו רואים בהם כיום כמובנים מאליהם, כמו </w:t>
            </w:r>
            <w:r w:rsidR="00D0289A">
              <w:rPr>
                <w:rFonts w:cstheme="minorHAnsi" w:hint="cs"/>
                <w:sz w:val="24"/>
                <w:szCs w:val="24"/>
                <w:rtl/>
              </w:rPr>
              <w:t>זכויות עובדים, הגבלה על שעות העבודה ביממה וזכותן של נשים להצביע בבחירות, הם תוצר</w:t>
            </w:r>
            <w:r w:rsidR="00A25F7F">
              <w:rPr>
                <w:rFonts w:cstheme="minorHAnsi" w:hint="cs"/>
                <w:sz w:val="24"/>
                <w:szCs w:val="24"/>
                <w:rtl/>
              </w:rPr>
              <w:t xml:space="preserve"> של מאבקים שהתקיימו בעבר. את המאבקים האלה הובילו נשים אמיצות וגברים אמיצים היו מוכנים לשלם מחיר אישי כבד עליהם. </w:t>
            </w:r>
            <w:r w:rsidR="008505D0">
              <w:rPr>
                <w:rFonts w:cstheme="minorHAnsi" w:hint="cs"/>
                <w:sz w:val="24"/>
                <w:szCs w:val="24"/>
                <w:rtl/>
              </w:rPr>
              <w:t>בואו נכיר את הסיפור של אחת מהנשים האלה.</w:t>
            </w:r>
          </w:p>
        </w:tc>
      </w:tr>
      <w:tr w:rsidR="00F75288" w:rsidRPr="00195D58" w14:paraId="5EE7CFC7" w14:textId="77777777" w:rsidTr="00B349EF">
        <w:tc>
          <w:tcPr>
            <w:tcW w:w="287" w:type="dxa"/>
            <w:shd w:val="clear" w:color="auto" w:fill="F4B083" w:themeFill="accent2" w:themeFillTint="99"/>
          </w:tcPr>
          <w:p w14:paraId="63F0BB08" w14:textId="77777777" w:rsidR="00F75288" w:rsidRDefault="00F75288" w:rsidP="00F75288">
            <w:pPr>
              <w:rPr>
                <w:rFonts w:cstheme="minorHAnsi"/>
                <w:b/>
                <w:bCs/>
                <w:sz w:val="24"/>
                <w:szCs w:val="24"/>
                <w:rtl/>
              </w:rPr>
            </w:pPr>
          </w:p>
        </w:tc>
        <w:tc>
          <w:tcPr>
            <w:tcW w:w="15876" w:type="dxa"/>
            <w:gridSpan w:val="4"/>
            <w:shd w:val="clear" w:color="auto" w:fill="F4B083" w:themeFill="accent2" w:themeFillTint="99"/>
          </w:tcPr>
          <w:p w14:paraId="39326F62" w14:textId="5B9627A8" w:rsidR="00F75288" w:rsidRPr="00613D44" w:rsidRDefault="00F75288" w:rsidP="00F75288">
            <w:pPr>
              <w:jc w:val="center"/>
              <w:rPr>
                <w:rFonts w:cstheme="minorHAnsi"/>
                <w:color w:val="FF0000"/>
                <w:sz w:val="24"/>
                <w:szCs w:val="24"/>
                <w:rtl/>
              </w:rPr>
            </w:pPr>
            <w:r>
              <w:rPr>
                <w:rFonts w:cstheme="minorHAnsi" w:hint="cs"/>
                <w:b/>
                <w:bCs/>
                <w:sz w:val="24"/>
                <w:szCs w:val="24"/>
                <w:rtl/>
              </w:rPr>
              <w:t>סדנת סיכום בכיתה</w:t>
            </w:r>
            <w:r>
              <w:rPr>
                <w:rFonts w:cstheme="minorHAnsi"/>
                <w:b/>
                <w:bCs/>
                <w:sz w:val="24"/>
                <w:szCs w:val="24"/>
                <w:rtl/>
              </w:rPr>
              <w:t>–</w:t>
            </w:r>
            <w:r>
              <w:rPr>
                <w:rFonts w:cstheme="minorHAnsi" w:hint="cs"/>
                <w:b/>
                <w:bCs/>
                <w:sz w:val="24"/>
                <w:szCs w:val="24"/>
                <w:rtl/>
              </w:rPr>
              <w:t xml:space="preserve"> 30 דק'</w:t>
            </w:r>
          </w:p>
        </w:tc>
      </w:tr>
      <w:tr w:rsidR="00F75288" w:rsidRPr="00195D58" w14:paraId="496FC7CB" w14:textId="77777777" w:rsidTr="00B349EF">
        <w:tc>
          <w:tcPr>
            <w:tcW w:w="287" w:type="dxa"/>
            <w:shd w:val="clear" w:color="auto" w:fill="F4B083" w:themeFill="accent2" w:themeFillTint="99"/>
          </w:tcPr>
          <w:p w14:paraId="2595852E" w14:textId="77777777" w:rsidR="00F75288" w:rsidRDefault="00F75288" w:rsidP="00F75288">
            <w:pPr>
              <w:rPr>
                <w:rFonts w:cstheme="minorHAnsi"/>
                <w:b/>
                <w:bCs/>
                <w:sz w:val="24"/>
                <w:szCs w:val="24"/>
                <w:rtl/>
              </w:rPr>
            </w:pPr>
          </w:p>
        </w:tc>
        <w:tc>
          <w:tcPr>
            <w:tcW w:w="1581" w:type="dxa"/>
            <w:shd w:val="clear" w:color="auto" w:fill="F4B083" w:themeFill="accent2" w:themeFillTint="99"/>
          </w:tcPr>
          <w:p w14:paraId="7422F9AB" w14:textId="77C36C1C" w:rsidR="00F75288" w:rsidRDefault="00F75288" w:rsidP="00F75288">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7CD10BA7" w14:textId="4DBBC639" w:rsidR="00F75288" w:rsidRDefault="00F75288" w:rsidP="00F75288">
            <w:pPr>
              <w:rPr>
                <w:rFonts w:cstheme="minorHAnsi"/>
                <w:sz w:val="24"/>
                <w:szCs w:val="24"/>
                <w:rtl/>
              </w:rPr>
            </w:pPr>
            <w:r>
              <w:rPr>
                <w:rFonts w:cstheme="minorHAnsi" w:hint="cs"/>
                <w:b/>
                <w:bCs/>
                <w:sz w:val="24"/>
                <w:szCs w:val="24"/>
                <w:rtl/>
              </w:rPr>
              <w:t>עזרים</w:t>
            </w:r>
          </w:p>
        </w:tc>
        <w:tc>
          <w:tcPr>
            <w:tcW w:w="7290" w:type="dxa"/>
            <w:shd w:val="clear" w:color="auto" w:fill="F4B083" w:themeFill="accent2" w:themeFillTint="99"/>
          </w:tcPr>
          <w:p w14:paraId="7AB913A7" w14:textId="5D5D33CD" w:rsidR="00F75288" w:rsidRPr="003B626C" w:rsidRDefault="00F75288" w:rsidP="00F75288">
            <w:pPr>
              <w:rPr>
                <w:rFonts w:cstheme="minorHAnsi"/>
                <w:b/>
                <w:bCs/>
                <w:color w:val="FF0000"/>
                <w:sz w:val="24"/>
                <w:szCs w:val="24"/>
                <w:rtl/>
              </w:rPr>
            </w:pPr>
            <w:r>
              <w:rPr>
                <w:rFonts w:cstheme="minorHAnsi" w:hint="cs"/>
                <w:b/>
                <w:bCs/>
                <w:sz w:val="24"/>
                <w:szCs w:val="24"/>
                <w:rtl/>
              </w:rPr>
              <w:t>דיון</w:t>
            </w:r>
          </w:p>
        </w:tc>
        <w:tc>
          <w:tcPr>
            <w:tcW w:w="5295" w:type="dxa"/>
            <w:shd w:val="clear" w:color="auto" w:fill="F4B083" w:themeFill="accent2" w:themeFillTint="99"/>
          </w:tcPr>
          <w:p w14:paraId="2933F5F7" w14:textId="5B992320" w:rsidR="00F75288" w:rsidRPr="00613D44" w:rsidRDefault="00F75288" w:rsidP="00F75288">
            <w:pPr>
              <w:rPr>
                <w:rFonts w:cstheme="minorHAnsi"/>
                <w:color w:val="FF0000"/>
                <w:sz w:val="24"/>
                <w:szCs w:val="24"/>
                <w:rtl/>
              </w:rPr>
            </w:pPr>
            <w:r>
              <w:rPr>
                <w:rFonts w:cstheme="minorHAnsi" w:hint="cs"/>
                <w:b/>
                <w:bCs/>
                <w:sz w:val="24"/>
                <w:szCs w:val="24"/>
                <w:rtl/>
              </w:rPr>
              <w:t>מסר כללי</w:t>
            </w:r>
          </w:p>
        </w:tc>
      </w:tr>
      <w:tr w:rsidR="00F75288" w:rsidRPr="00195D58" w14:paraId="303FA469" w14:textId="77777777" w:rsidTr="00D75EFF">
        <w:tc>
          <w:tcPr>
            <w:tcW w:w="287" w:type="dxa"/>
            <w:shd w:val="clear" w:color="auto" w:fill="F4B083" w:themeFill="accent2" w:themeFillTint="99"/>
          </w:tcPr>
          <w:p w14:paraId="6921E51B"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45F3CDC" w14:textId="2FDEA05D" w:rsidR="00F75288" w:rsidRDefault="009026D2"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64AEAE05" w14:textId="23C29AEA" w:rsidR="00F75288" w:rsidRPr="00F64F87" w:rsidRDefault="00F64F87" w:rsidP="00F75288">
            <w:pPr>
              <w:rPr>
                <w:rFonts w:cstheme="minorHAnsi"/>
                <w:sz w:val="24"/>
                <w:szCs w:val="24"/>
                <w:rtl/>
              </w:rPr>
            </w:pPr>
            <w:proofErr w:type="spellStart"/>
            <w:r>
              <w:rPr>
                <w:rFonts w:cstheme="minorHAnsi" w:hint="cs"/>
                <w:sz w:val="24"/>
                <w:szCs w:val="24"/>
                <w:rtl/>
              </w:rPr>
              <w:t>קאהוט</w:t>
            </w:r>
            <w:proofErr w:type="spellEnd"/>
            <w:r>
              <w:rPr>
                <w:rFonts w:cstheme="minorHAnsi" w:hint="cs"/>
                <w:sz w:val="24"/>
                <w:szCs w:val="24"/>
                <w:rtl/>
              </w:rPr>
              <w:t xml:space="preserve"> </w:t>
            </w:r>
            <w:r>
              <w:rPr>
                <w:rFonts w:cstheme="minorHAnsi"/>
                <w:sz w:val="24"/>
                <w:szCs w:val="24"/>
                <w:rtl/>
              </w:rPr>
              <w:t>–</w:t>
            </w:r>
            <w:r>
              <w:rPr>
                <w:rFonts w:cstheme="minorHAnsi" w:hint="cs"/>
                <w:sz w:val="24"/>
                <w:szCs w:val="24"/>
                <w:rtl/>
              </w:rPr>
              <w:t xml:space="preserve"> נשים היום.</w:t>
            </w:r>
            <w:r w:rsidR="00DC70FF">
              <w:rPr>
                <w:rFonts w:cstheme="minorHAnsi" w:hint="cs"/>
                <w:sz w:val="24"/>
                <w:szCs w:val="24"/>
                <w:rtl/>
              </w:rPr>
              <w:t xml:space="preserve"> </w:t>
            </w:r>
          </w:p>
        </w:tc>
        <w:tc>
          <w:tcPr>
            <w:tcW w:w="7290" w:type="dxa"/>
            <w:shd w:val="clear" w:color="auto" w:fill="FFFFFF" w:themeFill="background1"/>
          </w:tcPr>
          <w:p w14:paraId="19CE2419" w14:textId="77777777" w:rsidR="00F22203" w:rsidRDefault="00F22203" w:rsidP="00F22203">
            <w:pPr>
              <w:rPr>
                <w:rFonts w:cstheme="minorHAnsi"/>
                <w:sz w:val="24"/>
                <w:szCs w:val="24"/>
                <w:rtl/>
              </w:rPr>
            </w:pPr>
            <w:r>
              <w:rPr>
                <w:rFonts w:cstheme="minorHAnsi" w:hint="cs"/>
                <w:sz w:val="24"/>
                <w:szCs w:val="24"/>
                <w:rtl/>
              </w:rPr>
              <w:t xml:space="preserve">נפתח את משבצת הסיכום הקצרה בחידון </w:t>
            </w:r>
            <w:proofErr w:type="spellStart"/>
            <w:r>
              <w:rPr>
                <w:rFonts w:cstheme="minorHAnsi" w:hint="cs"/>
                <w:sz w:val="24"/>
                <w:szCs w:val="24"/>
                <w:rtl/>
              </w:rPr>
              <w:t>קאהוט</w:t>
            </w:r>
            <w:proofErr w:type="spellEnd"/>
            <w:r>
              <w:rPr>
                <w:rFonts w:cstheme="minorHAnsi" w:hint="cs"/>
                <w:sz w:val="24"/>
                <w:szCs w:val="24"/>
                <w:rtl/>
              </w:rPr>
              <w:t>, המשקף את מצב הנשים בחברה בימינו.</w:t>
            </w:r>
          </w:p>
          <w:p w14:paraId="1C56D773" w14:textId="144B9459" w:rsidR="00F75288" w:rsidRPr="00EC65B6" w:rsidRDefault="00F22203" w:rsidP="00F22203">
            <w:pPr>
              <w:rPr>
                <w:rFonts w:cstheme="minorHAnsi"/>
                <w:sz w:val="24"/>
                <w:szCs w:val="24"/>
                <w:rtl/>
              </w:rPr>
            </w:pPr>
            <w:r>
              <w:rPr>
                <w:rFonts w:cstheme="minorHAnsi" w:hint="cs"/>
                <w:b/>
                <w:bCs/>
                <w:sz w:val="24"/>
                <w:szCs w:val="24"/>
                <w:rtl/>
              </w:rPr>
              <w:t xml:space="preserve">אמרו: </w:t>
            </w:r>
            <w:r>
              <w:rPr>
                <w:rFonts w:cstheme="minorHAnsi" w:hint="cs"/>
                <w:sz w:val="24"/>
                <w:szCs w:val="24"/>
                <w:rtl/>
              </w:rPr>
              <w:t>לאחר שראינו את הדוגמאות השונות במוזיאון, אני רוצה שנסתכל קצת על מצב הנשים בחברה בימינו. אני אציג לכם מספר שאלות, ותצטרכו לענות עליהם באמצעות הטלפונים.</w:t>
            </w:r>
          </w:p>
        </w:tc>
        <w:tc>
          <w:tcPr>
            <w:tcW w:w="5295" w:type="dxa"/>
            <w:shd w:val="clear" w:color="auto" w:fill="FFFFFF" w:themeFill="background1"/>
          </w:tcPr>
          <w:p w14:paraId="4A942441" w14:textId="32A17B52" w:rsidR="00F75288" w:rsidRDefault="00F22203" w:rsidP="00F22203">
            <w:pPr>
              <w:rPr>
                <w:rFonts w:cstheme="minorHAnsi"/>
                <w:b/>
                <w:bCs/>
                <w:sz w:val="24"/>
                <w:szCs w:val="24"/>
                <w:rtl/>
              </w:rPr>
            </w:pPr>
            <w:r>
              <w:rPr>
                <w:rFonts w:cstheme="minorHAnsi" w:hint="cs"/>
                <w:sz w:val="24"/>
                <w:szCs w:val="24"/>
                <w:rtl/>
              </w:rPr>
              <w:t xml:space="preserve">הסוגיות שעסקנו בהן בסיור לא נשארו בעבר הרחוק. בחלקן הייתה התקדמות מסוימת, אך </w:t>
            </w:r>
            <w:r w:rsidRPr="00F22203">
              <w:rPr>
                <w:rFonts w:cstheme="minorHAnsi" w:hint="cs"/>
                <w:b/>
                <w:bCs/>
                <w:sz w:val="24"/>
                <w:szCs w:val="24"/>
                <w:rtl/>
              </w:rPr>
              <w:t>גם בימינו יש דברים רבים שדורשים תיקון.</w:t>
            </w:r>
          </w:p>
        </w:tc>
      </w:tr>
      <w:tr w:rsidR="00F75288" w:rsidRPr="00195D58" w14:paraId="23366D02" w14:textId="77777777" w:rsidTr="00D75EFF">
        <w:tc>
          <w:tcPr>
            <w:tcW w:w="287" w:type="dxa"/>
            <w:shd w:val="clear" w:color="auto" w:fill="F4B083" w:themeFill="accent2" w:themeFillTint="99"/>
          </w:tcPr>
          <w:p w14:paraId="6EEB5BAC"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628CC05" w14:textId="7700AB4B" w:rsidR="00F75288" w:rsidRDefault="00F6694A"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7627C370" w14:textId="64574221" w:rsidR="00F75288" w:rsidRDefault="007A6DAD" w:rsidP="00F75288">
            <w:pPr>
              <w:rPr>
                <w:rFonts w:cstheme="minorHAnsi"/>
                <w:b/>
                <w:bCs/>
                <w:sz w:val="24"/>
                <w:szCs w:val="24"/>
                <w:rtl/>
              </w:rPr>
            </w:pPr>
            <w:r>
              <w:rPr>
                <w:rFonts w:cstheme="minorHAnsi" w:hint="cs"/>
                <w:b/>
                <w:bCs/>
                <w:sz w:val="24"/>
                <w:szCs w:val="24"/>
                <w:rtl/>
              </w:rPr>
              <w:t xml:space="preserve">פוסט </w:t>
            </w:r>
            <w:proofErr w:type="spellStart"/>
            <w:r>
              <w:rPr>
                <w:rFonts w:cstheme="minorHAnsi" w:hint="cs"/>
                <w:b/>
                <w:bCs/>
                <w:sz w:val="24"/>
                <w:szCs w:val="24"/>
                <w:rtl/>
              </w:rPr>
              <w:t>איט</w:t>
            </w:r>
            <w:proofErr w:type="spellEnd"/>
          </w:p>
        </w:tc>
        <w:tc>
          <w:tcPr>
            <w:tcW w:w="7290" w:type="dxa"/>
            <w:shd w:val="clear" w:color="auto" w:fill="FFFFFF" w:themeFill="background1"/>
          </w:tcPr>
          <w:p w14:paraId="6FB908BC" w14:textId="77777777" w:rsidR="009A76F4" w:rsidRDefault="00B52363" w:rsidP="00F75288">
            <w:pPr>
              <w:rPr>
                <w:rFonts w:cstheme="minorHAnsi"/>
                <w:sz w:val="24"/>
                <w:szCs w:val="24"/>
                <w:rtl/>
              </w:rPr>
            </w:pPr>
            <w:r>
              <w:rPr>
                <w:rFonts w:cstheme="minorHAnsi" w:hint="cs"/>
                <w:sz w:val="24"/>
                <w:szCs w:val="24"/>
                <w:rtl/>
              </w:rPr>
              <w:t xml:space="preserve">נחלק לכל תלמיד/ה </w:t>
            </w:r>
            <w:r>
              <w:rPr>
                <w:rFonts w:cstheme="minorHAnsi"/>
                <w:sz w:val="24"/>
                <w:szCs w:val="24"/>
              </w:rPr>
              <w:t>post it</w:t>
            </w:r>
            <w:r>
              <w:rPr>
                <w:rFonts w:cstheme="minorHAnsi" w:hint="cs"/>
                <w:sz w:val="24"/>
                <w:szCs w:val="24"/>
                <w:rtl/>
              </w:rPr>
              <w:t xml:space="preserve"> (פתק שניתן להדבקה). בשלב הראשון נכתוב על הלוח (בעזרתם) את הנשים שפגשנו במהלך הסיור ונזכיר ממש בקצרה את פועלן. </w:t>
            </w:r>
          </w:p>
          <w:p w14:paraId="6E81A7E8" w14:textId="0FBC3D3E" w:rsidR="00F75288" w:rsidRDefault="00B52363" w:rsidP="00F75288">
            <w:pPr>
              <w:rPr>
                <w:rFonts w:cstheme="minorHAnsi"/>
                <w:b/>
                <w:bCs/>
                <w:sz w:val="24"/>
                <w:szCs w:val="24"/>
                <w:rtl/>
              </w:rPr>
            </w:pPr>
            <w:r>
              <w:rPr>
                <w:rFonts w:cstheme="minorHAnsi" w:hint="cs"/>
                <w:sz w:val="24"/>
                <w:szCs w:val="24"/>
                <w:rtl/>
              </w:rPr>
              <w:t>כעת נזמין את התלמידים לגשת ללוח ולסמן בעזרת ה</w:t>
            </w:r>
            <w:r>
              <w:rPr>
                <w:rFonts w:cstheme="minorHAnsi"/>
                <w:sz w:val="24"/>
                <w:szCs w:val="24"/>
              </w:rPr>
              <w:t>post it</w:t>
            </w:r>
            <w:r>
              <w:rPr>
                <w:rFonts w:cstheme="minorHAnsi" w:hint="cs"/>
                <w:sz w:val="24"/>
                <w:szCs w:val="24"/>
                <w:rtl/>
              </w:rPr>
              <w:t>, מיהי האישה שהכי הרשימה אותן ועוררה בהם השראה.  לאחר מכן נבדוק יחד מי האישה ש"זכתה" בהכי הרבה קולות ונ</w:t>
            </w:r>
            <w:r w:rsidR="009A76F4">
              <w:rPr>
                <w:rFonts w:cstheme="minorHAnsi" w:hint="cs"/>
                <w:sz w:val="24"/>
                <w:szCs w:val="24"/>
                <w:rtl/>
              </w:rPr>
              <w:t xml:space="preserve">שאל </w:t>
            </w:r>
            <w:r>
              <w:rPr>
                <w:rFonts w:cstheme="minorHAnsi" w:hint="cs"/>
                <w:sz w:val="24"/>
                <w:szCs w:val="24"/>
                <w:rtl/>
              </w:rPr>
              <w:t xml:space="preserve"> מה דווקא בה הרשים?</w:t>
            </w:r>
          </w:p>
        </w:tc>
        <w:tc>
          <w:tcPr>
            <w:tcW w:w="5295" w:type="dxa"/>
            <w:shd w:val="clear" w:color="auto" w:fill="FFFFFF" w:themeFill="background1"/>
          </w:tcPr>
          <w:p w14:paraId="7F1351CF" w14:textId="15E5E771" w:rsidR="00F75288" w:rsidRPr="00F22203" w:rsidRDefault="00F22203" w:rsidP="00F75288">
            <w:pPr>
              <w:rPr>
                <w:rFonts w:cstheme="minorHAnsi"/>
                <w:sz w:val="24"/>
                <w:szCs w:val="24"/>
                <w:rtl/>
              </w:rPr>
            </w:pPr>
            <w:r>
              <w:rPr>
                <w:rFonts w:cstheme="minorHAnsi" w:hint="cs"/>
                <w:sz w:val="24"/>
                <w:szCs w:val="24"/>
                <w:rtl/>
              </w:rPr>
              <w:t xml:space="preserve">להבין ביחד עם התלמידים מי הייתה הדמות הכי מעניינת/רלוונטית </w:t>
            </w:r>
            <w:proofErr w:type="spellStart"/>
            <w:r>
              <w:rPr>
                <w:rFonts w:cstheme="minorHAnsi" w:hint="cs"/>
                <w:sz w:val="24"/>
                <w:szCs w:val="24"/>
                <w:rtl/>
              </w:rPr>
              <w:t>לחיהם</w:t>
            </w:r>
            <w:proofErr w:type="spellEnd"/>
            <w:r>
              <w:rPr>
                <w:rFonts w:cstheme="minorHAnsi" w:hint="cs"/>
                <w:sz w:val="24"/>
                <w:szCs w:val="24"/>
                <w:rtl/>
              </w:rPr>
              <w:t xml:space="preserve"> מהדמויות שפגשנו בסיור.</w:t>
            </w:r>
          </w:p>
        </w:tc>
      </w:tr>
      <w:tr w:rsidR="007A6DAD" w:rsidRPr="00195D58" w14:paraId="18781763" w14:textId="77777777" w:rsidTr="00D75EFF">
        <w:tc>
          <w:tcPr>
            <w:tcW w:w="287" w:type="dxa"/>
            <w:shd w:val="clear" w:color="auto" w:fill="F4B083" w:themeFill="accent2" w:themeFillTint="99"/>
          </w:tcPr>
          <w:p w14:paraId="5DB604B8" w14:textId="77777777" w:rsidR="007A6DAD" w:rsidRDefault="007A6DAD" w:rsidP="00F75288">
            <w:pPr>
              <w:rPr>
                <w:rFonts w:cstheme="minorHAnsi"/>
                <w:b/>
                <w:bCs/>
                <w:sz w:val="24"/>
                <w:szCs w:val="24"/>
                <w:rtl/>
              </w:rPr>
            </w:pPr>
          </w:p>
        </w:tc>
        <w:tc>
          <w:tcPr>
            <w:tcW w:w="1581" w:type="dxa"/>
            <w:shd w:val="clear" w:color="auto" w:fill="FFF2CC" w:themeFill="accent4" w:themeFillTint="33"/>
          </w:tcPr>
          <w:p w14:paraId="2ADFEDDF" w14:textId="2085F9CF" w:rsidR="007A6DAD" w:rsidRDefault="007A6DAD"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6BB5547B" w14:textId="134390DF" w:rsidR="007A6DAD" w:rsidRDefault="00B82952" w:rsidP="00F75288">
            <w:pPr>
              <w:rPr>
                <w:rFonts w:cstheme="minorHAnsi"/>
                <w:b/>
                <w:bCs/>
                <w:sz w:val="24"/>
                <w:szCs w:val="24"/>
                <w:rtl/>
              </w:rPr>
            </w:pPr>
            <w:r>
              <w:rPr>
                <w:rFonts w:cstheme="minorHAnsi" w:hint="cs"/>
                <w:b/>
                <w:bCs/>
                <w:sz w:val="24"/>
                <w:szCs w:val="24"/>
                <w:rtl/>
              </w:rPr>
              <w:t>פתקים</w:t>
            </w:r>
          </w:p>
        </w:tc>
        <w:tc>
          <w:tcPr>
            <w:tcW w:w="7290" w:type="dxa"/>
            <w:shd w:val="clear" w:color="auto" w:fill="FFFFFF" w:themeFill="background1"/>
          </w:tcPr>
          <w:p w14:paraId="2676F609" w14:textId="06BF28AA" w:rsidR="007A6DAD" w:rsidRDefault="00F22203" w:rsidP="00F75288">
            <w:pPr>
              <w:rPr>
                <w:rFonts w:cstheme="minorHAnsi"/>
                <w:b/>
                <w:bCs/>
                <w:sz w:val="24"/>
                <w:szCs w:val="24"/>
                <w:rtl/>
              </w:rPr>
            </w:pPr>
            <w:r>
              <w:rPr>
                <w:rFonts w:cstheme="minorHAnsi" w:hint="cs"/>
                <w:sz w:val="24"/>
                <w:szCs w:val="24"/>
                <w:rtl/>
              </w:rPr>
              <w:t>בשלב השני, נחלק לכל תלמיד כרטיסיה ריקה וטוש ונבקש מהם לכתוב עליה אישה מעוררת השראה שהם מכירים אישית. לאחר מכן נזמין אותם להניח את הכרטיסיות על הרצפה ונראה אילו נשים מופיעות שם (במידה ויש תלמידים שרוצים להרחיב מעט על הבחירה שלהם, נאפשר להם).</w:t>
            </w:r>
          </w:p>
        </w:tc>
        <w:tc>
          <w:tcPr>
            <w:tcW w:w="5295" w:type="dxa"/>
            <w:shd w:val="clear" w:color="auto" w:fill="FFFFFF" w:themeFill="background1"/>
          </w:tcPr>
          <w:p w14:paraId="3CC97AC8" w14:textId="62172D97" w:rsidR="007A6DAD" w:rsidRPr="00F83098" w:rsidRDefault="00F83098" w:rsidP="00F75288">
            <w:pPr>
              <w:rPr>
                <w:rFonts w:cstheme="minorHAnsi"/>
                <w:sz w:val="24"/>
                <w:szCs w:val="24"/>
                <w:rtl/>
              </w:rPr>
            </w:pPr>
            <w:r>
              <w:rPr>
                <w:rFonts w:cstheme="minorHAnsi" w:hint="cs"/>
                <w:sz w:val="24"/>
                <w:szCs w:val="24"/>
                <w:rtl/>
              </w:rPr>
              <w:t>להעביר את הדיון מהספירה של העם היהודי לספירה האישית</w:t>
            </w:r>
            <w:r w:rsidR="002B7856">
              <w:rPr>
                <w:rFonts w:cstheme="minorHAnsi" w:hint="cs"/>
                <w:sz w:val="24"/>
                <w:szCs w:val="24"/>
                <w:rtl/>
              </w:rPr>
              <w:t xml:space="preserve"> </w:t>
            </w:r>
            <w:r w:rsidR="002B7856">
              <w:rPr>
                <w:rFonts w:cstheme="minorHAnsi"/>
                <w:sz w:val="24"/>
                <w:szCs w:val="24"/>
                <w:rtl/>
              </w:rPr>
              <w:t>–</w:t>
            </w:r>
            <w:r w:rsidR="002B7856">
              <w:rPr>
                <w:rFonts w:cstheme="minorHAnsi" w:hint="cs"/>
                <w:sz w:val="24"/>
                <w:szCs w:val="24"/>
                <w:rtl/>
              </w:rPr>
              <w:t xml:space="preserve"> </w:t>
            </w:r>
            <w:r w:rsidR="002B7856" w:rsidRPr="001D1661">
              <w:rPr>
                <w:rFonts w:cstheme="minorHAnsi" w:hint="cs"/>
                <w:b/>
                <w:bCs/>
                <w:sz w:val="24"/>
                <w:szCs w:val="24"/>
                <w:rtl/>
              </w:rPr>
              <w:t>מי האישה פורצת הדרך בחיים שלך?</w:t>
            </w:r>
          </w:p>
        </w:tc>
      </w:tr>
      <w:tr w:rsidR="00F75288" w:rsidRPr="00195D58" w14:paraId="1D01D4A8" w14:textId="77777777" w:rsidTr="005D4C94">
        <w:tc>
          <w:tcPr>
            <w:tcW w:w="1868" w:type="dxa"/>
            <w:gridSpan w:val="2"/>
            <w:shd w:val="clear" w:color="auto" w:fill="F4B083" w:themeFill="accent2" w:themeFillTint="99"/>
          </w:tcPr>
          <w:p w14:paraId="1C1B0E4A" w14:textId="77777777" w:rsidR="00F75288" w:rsidRDefault="00F75288" w:rsidP="00F75288">
            <w:pPr>
              <w:rPr>
                <w:rFonts w:cstheme="minorHAnsi"/>
                <w:b/>
                <w:bCs/>
                <w:sz w:val="24"/>
                <w:szCs w:val="24"/>
                <w:rtl/>
              </w:rPr>
            </w:pPr>
          </w:p>
          <w:p w14:paraId="54FFFDA8" w14:textId="77777777" w:rsidR="00F75288" w:rsidRPr="006A4878" w:rsidRDefault="00F75288" w:rsidP="00F75288">
            <w:pPr>
              <w:rPr>
                <w:rFonts w:cstheme="minorHAnsi"/>
                <w:b/>
                <w:bCs/>
                <w:sz w:val="24"/>
                <w:szCs w:val="24"/>
                <w:rtl/>
              </w:rPr>
            </w:pPr>
            <w:r>
              <w:rPr>
                <w:rFonts w:cstheme="minorHAnsi" w:hint="cs"/>
                <w:b/>
                <w:bCs/>
                <w:sz w:val="24"/>
                <w:szCs w:val="24"/>
                <w:rtl/>
              </w:rPr>
              <w:t>סיכום</w:t>
            </w:r>
          </w:p>
        </w:tc>
        <w:tc>
          <w:tcPr>
            <w:tcW w:w="14295" w:type="dxa"/>
            <w:gridSpan w:val="3"/>
            <w:shd w:val="clear" w:color="auto" w:fill="FFF2CC" w:themeFill="accent4" w:themeFillTint="33"/>
          </w:tcPr>
          <w:p w14:paraId="62185379" w14:textId="29FB8AE1" w:rsidR="00F75288" w:rsidRPr="0062282E" w:rsidRDefault="00F75288" w:rsidP="002A3778">
            <w:pPr>
              <w:pBdr>
                <w:top w:val="nil"/>
                <w:left w:val="nil"/>
                <w:bottom w:val="nil"/>
                <w:right w:val="nil"/>
                <w:between w:val="nil"/>
              </w:pBdr>
              <w:spacing w:after="160"/>
              <w:rPr>
                <w:rFonts w:cstheme="minorHAnsi"/>
                <w:sz w:val="24"/>
                <w:szCs w:val="24"/>
                <w:rtl/>
              </w:rPr>
            </w:pPr>
            <w:r w:rsidRPr="0062282E">
              <w:rPr>
                <w:rFonts w:cstheme="minorHAnsi"/>
                <w:sz w:val="24"/>
                <w:szCs w:val="24"/>
                <w:rtl/>
              </w:rPr>
              <w:t>פגשנו היום נשים שונות, שהפתיעו אותנו, עוררו בנו השראה ובזכותן הבנו מהי כברת הדרך שעברו נשים בהיסטוריה היהודית, דרך שהכילה רגעים רבים של הצלחות שהשפיעו ומשפיעות עלינו עד היום.</w:t>
            </w:r>
            <w:r w:rsidR="002A3778">
              <w:rPr>
                <w:rFonts w:cstheme="minorHAnsi" w:hint="cs"/>
                <w:sz w:val="24"/>
                <w:szCs w:val="24"/>
                <w:rtl/>
              </w:rPr>
              <w:t xml:space="preserve"> </w:t>
            </w:r>
            <w:r w:rsidRPr="0062282E">
              <w:rPr>
                <w:rFonts w:cstheme="minorHAnsi" w:hint="cs"/>
                <w:sz w:val="24"/>
                <w:szCs w:val="24"/>
                <w:rtl/>
              </w:rPr>
              <w:t xml:space="preserve">המוזיאון שלנו מספר את סיפורו של העם היהודי בדרכים מגוונות, היום התרכזנו בסיפורן של זהויות שונות אשר התגברו על קשיים ואתגרים בדרך ליצירת שינוי בעולם </w:t>
            </w:r>
            <w:r w:rsidRPr="0062282E">
              <w:rPr>
                <w:rFonts w:cstheme="minorHAnsi"/>
                <w:sz w:val="24"/>
                <w:szCs w:val="24"/>
                <w:rtl/>
              </w:rPr>
              <w:t>–</w:t>
            </w:r>
            <w:r w:rsidRPr="0062282E">
              <w:rPr>
                <w:rFonts w:cstheme="minorHAnsi" w:hint="cs"/>
                <w:sz w:val="24"/>
                <w:szCs w:val="24"/>
                <w:rtl/>
              </w:rPr>
              <w:t xml:space="preserve"> האם גיליתם מידע חדש? הסיפור של מי עורר בכם השראה?</w:t>
            </w:r>
          </w:p>
          <w:p w14:paraId="7BB2FF87" w14:textId="12FB2492" w:rsidR="00F75288" w:rsidRPr="005D6839" w:rsidRDefault="00F75288" w:rsidP="00F75288">
            <w:pPr>
              <w:rPr>
                <w:rFonts w:cstheme="minorHAnsi"/>
                <w:sz w:val="24"/>
                <w:szCs w:val="24"/>
              </w:rPr>
            </w:pPr>
            <w:r>
              <w:rPr>
                <w:rFonts w:cstheme="minorHAnsi" w:hint="cs"/>
                <w:sz w:val="24"/>
                <w:szCs w:val="24"/>
                <w:rtl/>
              </w:rPr>
              <w:t xml:space="preserve">במתודת הסיום, ראינו שלא פחות מנשים פורצות דרך, בעלות שם ומעמד, אנחנו כולנו מוקפים בנשים מעוררות השראה בחיי היום-יום שלנו. נשים אלו אולי לא מוכרות וידועות ומופיעות במוזיאון, אך הן יכולות להיות פורצות דרך ומשפיעות לא פחות. מתוך שכך, ראוי שנעניק להן כבוד והערכה כמו הנשים המשפיעות ביותר בעולם. </w:t>
            </w:r>
            <w:proofErr w:type="spellStart"/>
            <w:r>
              <w:rPr>
                <w:rFonts w:cstheme="minorHAnsi" w:hint="cs"/>
                <w:sz w:val="24"/>
                <w:szCs w:val="24"/>
                <w:rtl/>
              </w:rPr>
              <w:t>התכנית</w:t>
            </w:r>
            <w:proofErr w:type="spellEnd"/>
            <w:r>
              <w:rPr>
                <w:rFonts w:cstheme="minorHAnsi" w:hint="cs"/>
                <w:sz w:val="24"/>
                <w:szCs w:val="24"/>
                <w:rtl/>
              </w:rPr>
              <w:t xml:space="preserve"> הזו מוקדשת להן.</w:t>
            </w:r>
          </w:p>
        </w:tc>
      </w:tr>
    </w:tbl>
    <w:p w14:paraId="6A47F92F" w14:textId="77777777" w:rsidR="007365B2" w:rsidRDefault="001E7605" w:rsidP="009B61AA">
      <w:r>
        <w:rPr>
          <w:rFonts w:hint="cs"/>
          <w:rtl/>
        </w:rPr>
        <w:t xml:space="preserve"> </w:t>
      </w:r>
    </w:p>
    <w:sectPr w:rsidR="007365B2" w:rsidSect="005F1B39">
      <w:pgSz w:w="16838" w:h="11906" w:orient="landscape"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4233" w14:textId="77777777" w:rsidR="003746D7" w:rsidRDefault="003746D7" w:rsidP="0079335C">
      <w:pPr>
        <w:spacing w:after="0" w:line="240" w:lineRule="auto"/>
      </w:pPr>
      <w:r>
        <w:separator/>
      </w:r>
    </w:p>
  </w:endnote>
  <w:endnote w:type="continuationSeparator" w:id="0">
    <w:p w14:paraId="2173428E" w14:textId="77777777" w:rsidR="003746D7" w:rsidRDefault="003746D7" w:rsidP="007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F81D" w14:textId="77777777" w:rsidR="003746D7" w:rsidRDefault="003746D7" w:rsidP="0079335C">
      <w:pPr>
        <w:spacing w:after="0" w:line="240" w:lineRule="auto"/>
      </w:pPr>
      <w:r>
        <w:separator/>
      </w:r>
    </w:p>
  </w:footnote>
  <w:footnote w:type="continuationSeparator" w:id="0">
    <w:p w14:paraId="53ECBC7F" w14:textId="77777777" w:rsidR="003746D7" w:rsidRDefault="003746D7" w:rsidP="0079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C39"/>
    <w:multiLevelType w:val="hybridMultilevel"/>
    <w:tmpl w:val="C7BE6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90F20"/>
    <w:multiLevelType w:val="hybridMultilevel"/>
    <w:tmpl w:val="DD48B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C293C9C"/>
    <w:multiLevelType w:val="hybridMultilevel"/>
    <w:tmpl w:val="0D12E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81DB4"/>
    <w:multiLevelType w:val="hybridMultilevel"/>
    <w:tmpl w:val="53A43A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A15EF"/>
    <w:multiLevelType w:val="hybridMultilevel"/>
    <w:tmpl w:val="E87EB9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7353D"/>
    <w:multiLevelType w:val="hybridMultilevel"/>
    <w:tmpl w:val="66EAA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76C9C"/>
    <w:multiLevelType w:val="hybridMultilevel"/>
    <w:tmpl w:val="CC20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A37F9"/>
    <w:multiLevelType w:val="hybridMultilevel"/>
    <w:tmpl w:val="F802F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B2502"/>
    <w:multiLevelType w:val="hybridMultilevel"/>
    <w:tmpl w:val="966662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D21E4"/>
    <w:multiLevelType w:val="hybridMultilevel"/>
    <w:tmpl w:val="BA4CB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15F83"/>
    <w:multiLevelType w:val="hybridMultilevel"/>
    <w:tmpl w:val="FFB69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34919"/>
    <w:multiLevelType w:val="hybridMultilevel"/>
    <w:tmpl w:val="33EA0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02B0F"/>
    <w:multiLevelType w:val="hybridMultilevel"/>
    <w:tmpl w:val="53F69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41F51"/>
    <w:multiLevelType w:val="hybridMultilevel"/>
    <w:tmpl w:val="265C0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831DE"/>
    <w:multiLevelType w:val="hybridMultilevel"/>
    <w:tmpl w:val="793A0D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8D178A"/>
    <w:multiLevelType w:val="hybridMultilevel"/>
    <w:tmpl w:val="C11ABB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F1AE3"/>
    <w:multiLevelType w:val="hybridMultilevel"/>
    <w:tmpl w:val="F37A56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A68DA"/>
    <w:multiLevelType w:val="hybridMultilevel"/>
    <w:tmpl w:val="79369648"/>
    <w:lvl w:ilvl="0" w:tplc="31420F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335C4"/>
    <w:multiLevelType w:val="hybridMultilevel"/>
    <w:tmpl w:val="B07CF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073912"/>
    <w:multiLevelType w:val="hybridMultilevel"/>
    <w:tmpl w:val="A00202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654203"/>
    <w:multiLevelType w:val="multilevel"/>
    <w:tmpl w:val="4F1E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996328"/>
    <w:multiLevelType w:val="hybridMultilevel"/>
    <w:tmpl w:val="626658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0D1B02"/>
    <w:multiLevelType w:val="hybridMultilevel"/>
    <w:tmpl w:val="3C120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5834CC"/>
    <w:multiLevelType w:val="hybridMultilevel"/>
    <w:tmpl w:val="71786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E75833"/>
    <w:multiLevelType w:val="hybridMultilevel"/>
    <w:tmpl w:val="D9727F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2D2E44"/>
    <w:multiLevelType w:val="hybridMultilevel"/>
    <w:tmpl w:val="0E90E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B987D48"/>
    <w:multiLevelType w:val="hybridMultilevel"/>
    <w:tmpl w:val="F25A2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AE1F6D"/>
    <w:multiLevelType w:val="hybridMultilevel"/>
    <w:tmpl w:val="C62E699A"/>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63AA6"/>
    <w:multiLevelType w:val="hybridMultilevel"/>
    <w:tmpl w:val="75F26432"/>
    <w:lvl w:ilvl="0" w:tplc="04090005">
      <w:start w:val="1"/>
      <w:numFmt w:val="bullet"/>
      <w:lvlText w:val=""/>
      <w:lvlJc w:val="left"/>
      <w:pPr>
        <w:ind w:left="392" w:hanging="360"/>
      </w:pPr>
      <w:rPr>
        <w:rFonts w:ascii="Wingdings" w:hAnsi="Wingdings"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9" w15:restartNumberingAfterBreak="0">
    <w:nsid w:val="4AA97318"/>
    <w:multiLevelType w:val="hybridMultilevel"/>
    <w:tmpl w:val="4FB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52D34"/>
    <w:multiLevelType w:val="hybridMultilevel"/>
    <w:tmpl w:val="9D34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B0977"/>
    <w:multiLevelType w:val="hybridMultilevel"/>
    <w:tmpl w:val="B0EC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CE5F54"/>
    <w:multiLevelType w:val="hybridMultilevel"/>
    <w:tmpl w:val="D6F0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B52A0"/>
    <w:multiLevelType w:val="hybridMultilevel"/>
    <w:tmpl w:val="FCE46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32376C"/>
    <w:multiLevelType w:val="hybridMultilevel"/>
    <w:tmpl w:val="92FAF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D16448"/>
    <w:multiLevelType w:val="hybridMultilevel"/>
    <w:tmpl w:val="C72A4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FF0B08"/>
    <w:multiLevelType w:val="hybridMultilevel"/>
    <w:tmpl w:val="D68C6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1E5FF6"/>
    <w:multiLevelType w:val="hybridMultilevel"/>
    <w:tmpl w:val="B68CAE84"/>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B5413"/>
    <w:multiLevelType w:val="hybridMultilevel"/>
    <w:tmpl w:val="2D8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B4FDE"/>
    <w:multiLevelType w:val="hybridMultilevel"/>
    <w:tmpl w:val="900E0F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EF4AD3"/>
    <w:multiLevelType w:val="hybridMultilevel"/>
    <w:tmpl w:val="7B7821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6238D"/>
    <w:multiLevelType w:val="hybridMultilevel"/>
    <w:tmpl w:val="16762E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F02927"/>
    <w:multiLevelType w:val="hybridMultilevel"/>
    <w:tmpl w:val="C9681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7C5A6C"/>
    <w:multiLevelType w:val="hybridMultilevel"/>
    <w:tmpl w:val="40321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3F39DC"/>
    <w:multiLevelType w:val="hybridMultilevel"/>
    <w:tmpl w:val="A51E17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6"/>
  </w:num>
  <w:num w:numId="3">
    <w:abstractNumId w:val="43"/>
  </w:num>
  <w:num w:numId="4">
    <w:abstractNumId w:val="21"/>
  </w:num>
  <w:num w:numId="5">
    <w:abstractNumId w:val="1"/>
  </w:num>
  <w:num w:numId="6">
    <w:abstractNumId w:val="29"/>
  </w:num>
  <w:num w:numId="7">
    <w:abstractNumId w:val="33"/>
  </w:num>
  <w:num w:numId="8">
    <w:abstractNumId w:val="44"/>
  </w:num>
  <w:num w:numId="9">
    <w:abstractNumId w:val="42"/>
  </w:num>
  <w:num w:numId="10">
    <w:abstractNumId w:val="39"/>
  </w:num>
  <w:num w:numId="11">
    <w:abstractNumId w:val="18"/>
  </w:num>
  <w:num w:numId="12">
    <w:abstractNumId w:val="26"/>
  </w:num>
  <w:num w:numId="13">
    <w:abstractNumId w:val="37"/>
  </w:num>
  <w:num w:numId="14">
    <w:abstractNumId w:val="27"/>
  </w:num>
  <w:num w:numId="15">
    <w:abstractNumId w:val="10"/>
  </w:num>
  <w:num w:numId="16">
    <w:abstractNumId w:val="5"/>
  </w:num>
  <w:num w:numId="17">
    <w:abstractNumId w:val="38"/>
  </w:num>
  <w:num w:numId="18">
    <w:abstractNumId w:val="11"/>
  </w:num>
  <w:num w:numId="19">
    <w:abstractNumId w:val="15"/>
  </w:num>
  <w:num w:numId="20">
    <w:abstractNumId w:val="4"/>
  </w:num>
  <w:num w:numId="21">
    <w:abstractNumId w:val="8"/>
  </w:num>
  <w:num w:numId="22">
    <w:abstractNumId w:val="19"/>
  </w:num>
  <w:num w:numId="23">
    <w:abstractNumId w:val="3"/>
  </w:num>
  <w:num w:numId="24">
    <w:abstractNumId w:val="34"/>
  </w:num>
  <w:num w:numId="25">
    <w:abstractNumId w:val="30"/>
  </w:num>
  <w:num w:numId="26">
    <w:abstractNumId w:val="0"/>
  </w:num>
  <w:num w:numId="27">
    <w:abstractNumId w:val="40"/>
  </w:num>
  <w:num w:numId="28">
    <w:abstractNumId w:val="9"/>
  </w:num>
  <w:num w:numId="29">
    <w:abstractNumId w:val="12"/>
  </w:num>
  <w:num w:numId="30">
    <w:abstractNumId w:val="35"/>
  </w:num>
  <w:num w:numId="31">
    <w:abstractNumId w:val="14"/>
  </w:num>
  <w:num w:numId="32">
    <w:abstractNumId w:val="31"/>
  </w:num>
  <w:num w:numId="33">
    <w:abstractNumId w:val="41"/>
  </w:num>
  <w:num w:numId="34">
    <w:abstractNumId w:val="32"/>
  </w:num>
  <w:num w:numId="35">
    <w:abstractNumId w:val="2"/>
  </w:num>
  <w:num w:numId="36">
    <w:abstractNumId w:val="17"/>
  </w:num>
  <w:num w:numId="37">
    <w:abstractNumId w:val="7"/>
  </w:num>
  <w:num w:numId="38">
    <w:abstractNumId w:val="24"/>
  </w:num>
  <w:num w:numId="39">
    <w:abstractNumId w:val="28"/>
  </w:num>
  <w:num w:numId="40">
    <w:abstractNumId w:val="23"/>
  </w:num>
  <w:num w:numId="41">
    <w:abstractNumId w:val="13"/>
  </w:num>
  <w:num w:numId="42">
    <w:abstractNumId w:val="20"/>
  </w:num>
  <w:num w:numId="43">
    <w:abstractNumId w:val="22"/>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2"/>
    <w:rsid w:val="00001BBC"/>
    <w:rsid w:val="00006ADD"/>
    <w:rsid w:val="00014D30"/>
    <w:rsid w:val="00032604"/>
    <w:rsid w:val="000356FD"/>
    <w:rsid w:val="00037C2C"/>
    <w:rsid w:val="00043190"/>
    <w:rsid w:val="00043BA0"/>
    <w:rsid w:val="00053D6B"/>
    <w:rsid w:val="00057F21"/>
    <w:rsid w:val="00066242"/>
    <w:rsid w:val="00067EA0"/>
    <w:rsid w:val="00075E0E"/>
    <w:rsid w:val="0008493D"/>
    <w:rsid w:val="000874C2"/>
    <w:rsid w:val="00092C4F"/>
    <w:rsid w:val="000A0AB9"/>
    <w:rsid w:val="000A2063"/>
    <w:rsid w:val="000A37B1"/>
    <w:rsid w:val="000A3958"/>
    <w:rsid w:val="000A49C6"/>
    <w:rsid w:val="000A4ADD"/>
    <w:rsid w:val="000A6BC3"/>
    <w:rsid w:val="000B5ECA"/>
    <w:rsid w:val="000C1753"/>
    <w:rsid w:val="000C6F1D"/>
    <w:rsid w:val="000C7693"/>
    <w:rsid w:val="000C7D42"/>
    <w:rsid w:val="000E5016"/>
    <w:rsid w:val="000E7F9C"/>
    <w:rsid w:val="00100D10"/>
    <w:rsid w:val="00104070"/>
    <w:rsid w:val="001138D2"/>
    <w:rsid w:val="001235B3"/>
    <w:rsid w:val="001248EF"/>
    <w:rsid w:val="0013454B"/>
    <w:rsid w:val="0014363D"/>
    <w:rsid w:val="00143B22"/>
    <w:rsid w:val="00146369"/>
    <w:rsid w:val="0014643B"/>
    <w:rsid w:val="0014666B"/>
    <w:rsid w:val="001541DA"/>
    <w:rsid w:val="001573C6"/>
    <w:rsid w:val="001731AF"/>
    <w:rsid w:val="001752C6"/>
    <w:rsid w:val="00195F06"/>
    <w:rsid w:val="001A360D"/>
    <w:rsid w:val="001A4A81"/>
    <w:rsid w:val="001C7418"/>
    <w:rsid w:val="001D1661"/>
    <w:rsid w:val="001D397F"/>
    <w:rsid w:val="001D4446"/>
    <w:rsid w:val="001E321A"/>
    <w:rsid w:val="001E7605"/>
    <w:rsid w:val="001E7A87"/>
    <w:rsid w:val="001F04BB"/>
    <w:rsid w:val="001F2A80"/>
    <w:rsid w:val="001F37E8"/>
    <w:rsid w:val="002035D9"/>
    <w:rsid w:val="00213F32"/>
    <w:rsid w:val="0021459E"/>
    <w:rsid w:val="0022077D"/>
    <w:rsid w:val="00220919"/>
    <w:rsid w:val="00223EB9"/>
    <w:rsid w:val="002257B7"/>
    <w:rsid w:val="00225BE5"/>
    <w:rsid w:val="00230124"/>
    <w:rsid w:val="0023042B"/>
    <w:rsid w:val="0023713C"/>
    <w:rsid w:val="00250CC1"/>
    <w:rsid w:val="00253788"/>
    <w:rsid w:val="00254109"/>
    <w:rsid w:val="00254A81"/>
    <w:rsid w:val="002554B6"/>
    <w:rsid w:val="00257BE1"/>
    <w:rsid w:val="00262292"/>
    <w:rsid w:val="00282B9E"/>
    <w:rsid w:val="002863EE"/>
    <w:rsid w:val="00286816"/>
    <w:rsid w:val="00287C7A"/>
    <w:rsid w:val="00290071"/>
    <w:rsid w:val="002955B8"/>
    <w:rsid w:val="002A2875"/>
    <w:rsid w:val="002A3778"/>
    <w:rsid w:val="002B37F9"/>
    <w:rsid w:val="002B5A37"/>
    <w:rsid w:val="002B5B24"/>
    <w:rsid w:val="002B5EFE"/>
    <w:rsid w:val="002B66A4"/>
    <w:rsid w:val="002B7337"/>
    <w:rsid w:val="002B7856"/>
    <w:rsid w:val="002C4B9F"/>
    <w:rsid w:val="002C4C91"/>
    <w:rsid w:val="002C7D56"/>
    <w:rsid w:val="002D3623"/>
    <w:rsid w:val="002D487E"/>
    <w:rsid w:val="002E6A0B"/>
    <w:rsid w:val="002F4D63"/>
    <w:rsid w:val="002F78B5"/>
    <w:rsid w:val="003105E4"/>
    <w:rsid w:val="0031227B"/>
    <w:rsid w:val="00313F2B"/>
    <w:rsid w:val="00317EFA"/>
    <w:rsid w:val="00335FB3"/>
    <w:rsid w:val="003475AC"/>
    <w:rsid w:val="00351149"/>
    <w:rsid w:val="00355662"/>
    <w:rsid w:val="003573A9"/>
    <w:rsid w:val="0036141C"/>
    <w:rsid w:val="00362413"/>
    <w:rsid w:val="003677A2"/>
    <w:rsid w:val="003727AA"/>
    <w:rsid w:val="003746D7"/>
    <w:rsid w:val="00386FFB"/>
    <w:rsid w:val="003A44A0"/>
    <w:rsid w:val="003A5CDE"/>
    <w:rsid w:val="003A7C9F"/>
    <w:rsid w:val="003B626C"/>
    <w:rsid w:val="003C35F8"/>
    <w:rsid w:val="003C4744"/>
    <w:rsid w:val="003F0C41"/>
    <w:rsid w:val="003F76FD"/>
    <w:rsid w:val="003F7AA1"/>
    <w:rsid w:val="00400037"/>
    <w:rsid w:val="00401964"/>
    <w:rsid w:val="00416815"/>
    <w:rsid w:val="004207BF"/>
    <w:rsid w:val="0042088E"/>
    <w:rsid w:val="004214AE"/>
    <w:rsid w:val="00422F24"/>
    <w:rsid w:val="00425753"/>
    <w:rsid w:val="00425877"/>
    <w:rsid w:val="004412FD"/>
    <w:rsid w:val="00444F3D"/>
    <w:rsid w:val="00452645"/>
    <w:rsid w:val="00464630"/>
    <w:rsid w:val="0046464A"/>
    <w:rsid w:val="004648A7"/>
    <w:rsid w:val="00466F1E"/>
    <w:rsid w:val="00484938"/>
    <w:rsid w:val="00486B0F"/>
    <w:rsid w:val="00495C76"/>
    <w:rsid w:val="004A1FB0"/>
    <w:rsid w:val="004A4C88"/>
    <w:rsid w:val="004B0278"/>
    <w:rsid w:val="004B0C3F"/>
    <w:rsid w:val="004B4CA0"/>
    <w:rsid w:val="004B4E50"/>
    <w:rsid w:val="004B5964"/>
    <w:rsid w:val="004C11A5"/>
    <w:rsid w:val="004C1C99"/>
    <w:rsid w:val="004C4AD6"/>
    <w:rsid w:val="004D4070"/>
    <w:rsid w:val="004D6BC1"/>
    <w:rsid w:val="004E5A16"/>
    <w:rsid w:val="004E668F"/>
    <w:rsid w:val="00507279"/>
    <w:rsid w:val="0052011C"/>
    <w:rsid w:val="005266EE"/>
    <w:rsid w:val="00527E3D"/>
    <w:rsid w:val="005354A4"/>
    <w:rsid w:val="00535862"/>
    <w:rsid w:val="00541CED"/>
    <w:rsid w:val="00543CE9"/>
    <w:rsid w:val="00552EC9"/>
    <w:rsid w:val="0055340A"/>
    <w:rsid w:val="00556444"/>
    <w:rsid w:val="00562E8C"/>
    <w:rsid w:val="00566913"/>
    <w:rsid w:val="00575AEA"/>
    <w:rsid w:val="005770D6"/>
    <w:rsid w:val="0059055C"/>
    <w:rsid w:val="00593A8C"/>
    <w:rsid w:val="00597780"/>
    <w:rsid w:val="005A7F74"/>
    <w:rsid w:val="005B0D24"/>
    <w:rsid w:val="005D4C94"/>
    <w:rsid w:val="005D5C19"/>
    <w:rsid w:val="005D6839"/>
    <w:rsid w:val="005E0473"/>
    <w:rsid w:val="005E0BF3"/>
    <w:rsid w:val="005E382E"/>
    <w:rsid w:val="005F1B39"/>
    <w:rsid w:val="005F2959"/>
    <w:rsid w:val="005F74AD"/>
    <w:rsid w:val="005F7F5B"/>
    <w:rsid w:val="00600C5C"/>
    <w:rsid w:val="00602ABF"/>
    <w:rsid w:val="00613D44"/>
    <w:rsid w:val="00614724"/>
    <w:rsid w:val="006150E4"/>
    <w:rsid w:val="0062282E"/>
    <w:rsid w:val="00632759"/>
    <w:rsid w:val="00633E8B"/>
    <w:rsid w:val="006356FD"/>
    <w:rsid w:val="00635CD0"/>
    <w:rsid w:val="00640310"/>
    <w:rsid w:val="0064033C"/>
    <w:rsid w:val="006412C3"/>
    <w:rsid w:val="00642A8B"/>
    <w:rsid w:val="0064312C"/>
    <w:rsid w:val="00647E91"/>
    <w:rsid w:val="00663AA5"/>
    <w:rsid w:val="00670BDC"/>
    <w:rsid w:val="00671F57"/>
    <w:rsid w:val="00676F92"/>
    <w:rsid w:val="00680CCE"/>
    <w:rsid w:val="00682E2D"/>
    <w:rsid w:val="00686B2F"/>
    <w:rsid w:val="0069132A"/>
    <w:rsid w:val="00691755"/>
    <w:rsid w:val="006A10D6"/>
    <w:rsid w:val="006A247F"/>
    <w:rsid w:val="006A45DD"/>
    <w:rsid w:val="006A595E"/>
    <w:rsid w:val="006A7541"/>
    <w:rsid w:val="006B5411"/>
    <w:rsid w:val="006B67E7"/>
    <w:rsid w:val="006D3949"/>
    <w:rsid w:val="006F3A70"/>
    <w:rsid w:val="00704843"/>
    <w:rsid w:val="00706D37"/>
    <w:rsid w:val="00706F8A"/>
    <w:rsid w:val="00713F8C"/>
    <w:rsid w:val="007141AB"/>
    <w:rsid w:val="007169E1"/>
    <w:rsid w:val="0071721A"/>
    <w:rsid w:val="0072240A"/>
    <w:rsid w:val="00725A6A"/>
    <w:rsid w:val="00730AB1"/>
    <w:rsid w:val="00734AC6"/>
    <w:rsid w:val="007365B2"/>
    <w:rsid w:val="0074133B"/>
    <w:rsid w:val="00747FAF"/>
    <w:rsid w:val="00756A40"/>
    <w:rsid w:val="00764FAE"/>
    <w:rsid w:val="007709BE"/>
    <w:rsid w:val="00775C64"/>
    <w:rsid w:val="00776C47"/>
    <w:rsid w:val="0078153C"/>
    <w:rsid w:val="0078184D"/>
    <w:rsid w:val="0079335C"/>
    <w:rsid w:val="00796121"/>
    <w:rsid w:val="007A1AFB"/>
    <w:rsid w:val="007A6DAD"/>
    <w:rsid w:val="007B27BE"/>
    <w:rsid w:val="007B33A4"/>
    <w:rsid w:val="007B38D6"/>
    <w:rsid w:val="007B7767"/>
    <w:rsid w:val="007B77AC"/>
    <w:rsid w:val="007C3A72"/>
    <w:rsid w:val="007C6839"/>
    <w:rsid w:val="007C7762"/>
    <w:rsid w:val="007D5994"/>
    <w:rsid w:val="007F4064"/>
    <w:rsid w:val="007F7D0D"/>
    <w:rsid w:val="00800072"/>
    <w:rsid w:val="00801A3F"/>
    <w:rsid w:val="00802B20"/>
    <w:rsid w:val="00802B8E"/>
    <w:rsid w:val="00804511"/>
    <w:rsid w:val="00805FB4"/>
    <w:rsid w:val="00807409"/>
    <w:rsid w:val="00810073"/>
    <w:rsid w:val="008222BD"/>
    <w:rsid w:val="00823026"/>
    <w:rsid w:val="008261C5"/>
    <w:rsid w:val="00826D76"/>
    <w:rsid w:val="008320EE"/>
    <w:rsid w:val="008322E3"/>
    <w:rsid w:val="00836534"/>
    <w:rsid w:val="00843311"/>
    <w:rsid w:val="008505D0"/>
    <w:rsid w:val="008600B3"/>
    <w:rsid w:val="00861C2E"/>
    <w:rsid w:val="0086303F"/>
    <w:rsid w:val="008644EB"/>
    <w:rsid w:val="008644F6"/>
    <w:rsid w:val="0086774A"/>
    <w:rsid w:val="00874158"/>
    <w:rsid w:val="008803A6"/>
    <w:rsid w:val="0088330B"/>
    <w:rsid w:val="008837E5"/>
    <w:rsid w:val="00883A73"/>
    <w:rsid w:val="008876E9"/>
    <w:rsid w:val="00893B26"/>
    <w:rsid w:val="008959BB"/>
    <w:rsid w:val="00895D61"/>
    <w:rsid w:val="008A79AE"/>
    <w:rsid w:val="008C0F3B"/>
    <w:rsid w:val="008D3964"/>
    <w:rsid w:val="008D5AEC"/>
    <w:rsid w:val="008D6FD7"/>
    <w:rsid w:val="008E3318"/>
    <w:rsid w:val="008F786E"/>
    <w:rsid w:val="009026D2"/>
    <w:rsid w:val="00905F59"/>
    <w:rsid w:val="00906EF0"/>
    <w:rsid w:val="00914BC5"/>
    <w:rsid w:val="00915698"/>
    <w:rsid w:val="00920F5A"/>
    <w:rsid w:val="00940388"/>
    <w:rsid w:val="009408E3"/>
    <w:rsid w:val="009412E0"/>
    <w:rsid w:val="00943C58"/>
    <w:rsid w:val="009633A5"/>
    <w:rsid w:val="009707FA"/>
    <w:rsid w:val="009A1E29"/>
    <w:rsid w:val="009A76F4"/>
    <w:rsid w:val="009B61AA"/>
    <w:rsid w:val="009B6341"/>
    <w:rsid w:val="009B69D1"/>
    <w:rsid w:val="009B6BA1"/>
    <w:rsid w:val="009C35C5"/>
    <w:rsid w:val="009C3684"/>
    <w:rsid w:val="009D1281"/>
    <w:rsid w:val="009D3A78"/>
    <w:rsid w:val="009D6EAE"/>
    <w:rsid w:val="009D7ABD"/>
    <w:rsid w:val="009E28F3"/>
    <w:rsid w:val="009F0E3B"/>
    <w:rsid w:val="009F2D93"/>
    <w:rsid w:val="00A02FE0"/>
    <w:rsid w:val="00A04DF3"/>
    <w:rsid w:val="00A14294"/>
    <w:rsid w:val="00A21E22"/>
    <w:rsid w:val="00A25A80"/>
    <w:rsid w:val="00A25F7F"/>
    <w:rsid w:val="00A2653D"/>
    <w:rsid w:val="00A42831"/>
    <w:rsid w:val="00A4438A"/>
    <w:rsid w:val="00A44582"/>
    <w:rsid w:val="00A4485C"/>
    <w:rsid w:val="00A479E3"/>
    <w:rsid w:val="00A53BCE"/>
    <w:rsid w:val="00A574C0"/>
    <w:rsid w:val="00A644B5"/>
    <w:rsid w:val="00A90A09"/>
    <w:rsid w:val="00A94706"/>
    <w:rsid w:val="00AA05F5"/>
    <w:rsid w:val="00AA1C13"/>
    <w:rsid w:val="00AA26C3"/>
    <w:rsid w:val="00AB3031"/>
    <w:rsid w:val="00AB3AF2"/>
    <w:rsid w:val="00AB431C"/>
    <w:rsid w:val="00AC08B3"/>
    <w:rsid w:val="00AD07D9"/>
    <w:rsid w:val="00AD13FF"/>
    <w:rsid w:val="00AE38AA"/>
    <w:rsid w:val="00AE58AD"/>
    <w:rsid w:val="00AE7C03"/>
    <w:rsid w:val="00AF7011"/>
    <w:rsid w:val="00AF78CD"/>
    <w:rsid w:val="00B04BDD"/>
    <w:rsid w:val="00B05BED"/>
    <w:rsid w:val="00B12156"/>
    <w:rsid w:val="00B17CEE"/>
    <w:rsid w:val="00B22014"/>
    <w:rsid w:val="00B349EF"/>
    <w:rsid w:val="00B41463"/>
    <w:rsid w:val="00B45FBF"/>
    <w:rsid w:val="00B52363"/>
    <w:rsid w:val="00B53B25"/>
    <w:rsid w:val="00B53C77"/>
    <w:rsid w:val="00B572B7"/>
    <w:rsid w:val="00B61712"/>
    <w:rsid w:val="00B648C3"/>
    <w:rsid w:val="00B65D67"/>
    <w:rsid w:val="00B66120"/>
    <w:rsid w:val="00B70C92"/>
    <w:rsid w:val="00B82952"/>
    <w:rsid w:val="00B83404"/>
    <w:rsid w:val="00B84DFC"/>
    <w:rsid w:val="00B90306"/>
    <w:rsid w:val="00B923DB"/>
    <w:rsid w:val="00B9249D"/>
    <w:rsid w:val="00BA7964"/>
    <w:rsid w:val="00BB0B49"/>
    <w:rsid w:val="00BB3AC6"/>
    <w:rsid w:val="00BC0DC5"/>
    <w:rsid w:val="00BC22C2"/>
    <w:rsid w:val="00BD25E3"/>
    <w:rsid w:val="00BD580F"/>
    <w:rsid w:val="00BF1838"/>
    <w:rsid w:val="00BF35D2"/>
    <w:rsid w:val="00BF71CB"/>
    <w:rsid w:val="00C002A4"/>
    <w:rsid w:val="00C0124B"/>
    <w:rsid w:val="00C135A9"/>
    <w:rsid w:val="00C2733A"/>
    <w:rsid w:val="00C32136"/>
    <w:rsid w:val="00C33D08"/>
    <w:rsid w:val="00C40CD0"/>
    <w:rsid w:val="00C44A97"/>
    <w:rsid w:val="00C45CDE"/>
    <w:rsid w:val="00C61955"/>
    <w:rsid w:val="00C61C0D"/>
    <w:rsid w:val="00C6534A"/>
    <w:rsid w:val="00C66C42"/>
    <w:rsid w:val="00C74F99"/>
    <w:rsid w:val="00C77010"/>
    <w:rsid w:val="00C77501"/>
    <w:rsid w:val="00C81376"/>
    <w:rsid w:val="00C9008D"/>
    <w:rsid w:val="00C9112F"/>
    <w:rsid w:val="00C9396C"/>
    <w:rsid w:val="00CA2927"/>
    <w:rsid w:val="00CB3EB7"/>
    <w:rsid w:val="00CC32BE"/>
    <w:rsid w:val="00CC5D31"/>
    <w:rsid w:val="00CD7B7C"/>
    <w:rsid w:val="00CE2D45"/>
    <w:rsid w:val="00CE2F01"/>
    <w:rsid w:val="00CE30D0"/>
    <w:rsid w:val="00CE39F6"/>
    <w:rsid w:val="00CF1854"/>
    <w:rsid w:val="00CF5516"/>
    <w:rsid w:val="00D0289A"/>
    <w:rsid w:val="00D127A5"/>
    <w:rsid w:val="00D154D3"/>
    <w:rsid w:val="00D164F5"/>
    <w:rsid w:val="00D274D4"/>
    <w:rsid w:val="00D37006"/>
    <w:rsid w:val="00D46B98"/>
    <w:rsid w:val="00D51C8F"/>
    <w:rsid w:val="00D70DDE"/>
    <w:rsid w:val="00D75EFF"/>
    <w:rsid w:val="00D800AE"/>
    <w:rsid w:val="00D86440"/>
    <w:rsid w:val="00D8646C"/>
    <w:rsid w:val="00D907EE"/>
    <w:rsid w:val="00D9470B"/>
    <w:rsid w:val="00DA10EB"/>
    <w:rsid w:val="00DA6907"/>
    <w:rsid w:val="00DB3694"/>
    <w:rsid w:val="00DB72DF"/>
    <w:rsid w:val="00DC413F"/>
    <w:rsid w:val="00DC5281"/>
    <w:rsid w:val="00DC5E0B"/>
    <w:rsid w:val="00DC70FF"/>
    <w:rsid w:val="00DC715D"/>
    <w:rsid w:val="00DD3D30"/>
    <w:rsid w:val="00DE1679"/>
    <w:rsid w:val="00DE18FA"/>
    <w:rsid w:val="00DE69D6"/>
    <w:rsid w:val="00DE75D5"/>
    <w:rsid w:val="00DF3026"/>
    <w:rsid w:val="00DF381E"/>
    <w:rsid w:val="00DF4E99"/>
    <w:rsid w:val="00E0434E"/>
    <w:rsid w:val="00E0567C"/>
    <w:rsid w:val="00E124E9"/>
    <w:rsid w:val="00E1389A"/>
    <w:rsid w:val="00E1538A"/>
    <w:rsid w:val="00E16763"/>
    <w:rsid w:val="00E222EC"/>
    <w:rsid w:val="00E23AB9"/>
    <w:rsid w:val="00E26965"/>
    <w:rsid w:val="00E31212"/>
    <w:rsid w:val="00E31594"/>
    <w:rsid w:val="00E33BBC"/>
    <w:rsid w:val="00E41EAF"/>
    <w:rsid w:val="00E47C9C"/>
    <w:rsid w:val="00E5114C"/>
    <w:rsid w:val="00E55C16"/>
    <w:rsid w:val="00E57952"/>
    <w:rsid w:val="00E67575"/>
    <w:rsid w:val="00E74EEB"/>
    <w:rsid w:val="00E833C7"/>
    <w:rsid w:val="00E93522"/>
    <w:rsid w:val="00EA1C4C"/>
    <w:rsid w:val="00EA7E50"/>
    <w:rsid w:val="00EB011C"/>
    <w:rsid w:val="00EC33A2"/>
    <w:rsid w:val="00EC5CA1"/>
    <w:rsid w:val="00EC65B6"/>
    <w:rsid w:val="00ED28B9"/>
    <w:rsid w:val="00ED66F2"/>
    <w:rsid w:val="00EE25CC"/>
    <w:rsid w:val="00EF3083"/>
    <w:rsid w:val="00EF364D"/>
    <w:rsid w:val="00EF6526"/>
    <w:rsid w:val="00F0490E"/>
    <w:rsid w:val="00F155F2"/>
    <w:rsid w:val="00F17414"/>
    <w:rsid w:val="00F17B1A"/>
    <w:rsid w:val="00F22203"/>
    <w:rsid w:val="00F2789D"/>
    <w:rsid w:val="00F50BAE"/>
    <w:rsid w:val="00F50DBE"/>
    <w:rsid w:val="00F536CF"/>
    <w:rsid w:val="00F622DB"/>
    <w:rsid w:val="00F63D7A"/>
    <w:rsid w:val="00F64F87"/>
    <w:rsid w:val="00F6694A"/>
    <w:rsid w:val="00F72746"/>
    <w:rsid w:val="00F7366F"/>
    <w:rsid w:val="00F75288"/>
    <w:rsid w:val="00F83098"/>
    <w:rsid w:val="00F919EE"/>
    <w:rsid w:val="00F97980"/>
    <w:rsid w:val="00FA2643"/>
    <w:rsid w:val="00FB7B50"/>
    <w:rsid w:val="00FC1CA4"/>
    <w:rsid w:val="00FC3312"/>
    <w:rsid w:val="00FC4C73"/>
    <w:rsid w:val="00FD02F6"/>
    <w:rsid w:val="00FD4508"/>
    <w:rsid w:val="00FE0DCF"/>
    <w:rsid w:val="00FE563A"/>
    <w:rsid w:val="00FF0827"/>
    <w:rsid w:val="00FF21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918"/>
  <w15:chartTrackingRefBased/>
  <w15:docId w15:val="{9368E6A6-75C0-43CE-B56C-5B5B21BF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7D42"/>
    <w:pPr>
      <w:ind w:left="720"/>
      <w:contextualSpacing/>
    </w:pPr>
  </w:style>
  <w:style w:type="paragraph" w:styleId="a5">
    <w:name w:val="header"/>
    <w:basedOn w:val="a"/>
    <w:link w:val="a6"/>
    <w:uiPriority w:val="99"/>
    <w:unhideWhenUsed/>
    <w:rsid w:val="0079335C"/>
    <w:pPr>
      <w:tabs>
        <w:tab w:val="center" w:pos="4153"/>
        <w:tab w:val="right" w:pos="8306"/>
      </w:tabs>
      <w:spacing w:after="0" w:line="240" w:lineRule="auto"/>
    </w:pPr>
  </w:style>
  <w:style w:type="character" w:customStyle="1" w:styleId="a6">
    <w:name w:val="כותרת עליונה תו"/>
    <w:basedOn w:val="a0"/>
    <w:link w:val="a5"/>
    <w:uiPriority w:val="99"/>
    <w:rsid w:val="0079335C"/>
  </w:style>
  <w:style w:type="paragraph" w:styleId="a7">
    <w:name w:val="footer"/>
    <w:basedOn w:val="a"/>
    <w:link w:val="a8"/>
    <w:uiPriority w:val="99"/>
    <w:unhideWhenUsed/>
    <w:rsid w:val="0079335C"/>
    <w:pPr>
      <w:tabs>
        <w:tab w:val="center" w:pos="4153"/>
        <w:tab w:val="right" w:pos="8306"/>
      </w:tabs>
      <w:spacing w:after="0" w:line="240" w:lineRule="auto"/>
    </w:pPr>
  </w:style>
  <w:style w:type="character" w:customStyle="1" w:styleId="a8">
    <w:name w:val="כותרת תחתונה תו"/>
    <w:basedOn w:val="a0"/>
    <w:link w:val="a7"/>
    <w:uiPriority w:val="99"/>
    <w:rsid w:val="0079335C"/>
  </w:style>
  <w:style w:type="character" w:styleId="Hyperlink">
    <w:name w:val="Hyperlink"/>
    <w:basedOn w:val="a0"/>
    <w:uiPriority w:val="99"/>
    <w:unhideWhenUsed/>
    <w:rsid w:val="00FC3312"/>
    <w:rPr>
      <w:color w:val="0563C1" w:themeColor="hyperlink"/>
      <w:u w:val="single"/>
    </w:rPr>
  </w:style>
  <w:style w:type="character" w:styleId="a9">
    <w:name w:val="Unresolved Mention"/>
    <w:basedOn w:val="a0"/>
    <w:uiPriority w:val="99"/>
    <w:semiHidden/>
    <w:unhideWhenUsed/>
    <w:rsid w:val="00FC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E251E-834D-4CCD-9F81-FCEBA0D80256}">
  <ds:schemaRefs>
    <ds:schemaRef ds:uri="http://schemas.openxmlformats.org/officeDocument/2006/bibliography"/>
  </ds:schemaRefs>
</ds:datastoreItem>
</file>

<file path=customXml/itemProps2.xml><?xml version="1.0" encoding="utf-8"?>
<ds:datastoreItem xmlns:ds="http://schemas.openxmlformats.org/officeDocument/2006/customXml" ds:itemID="{5DC561EF-3451-44C6-86DF-B3E262F52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FD437-FD4B-40FC-9A1B-83E19EAF2A06}">
  <ds:schemaRefs>
    <ds:schemaRef ds:uri="http://schemas.microsoft.com/sharepoint/v3/contenttype/forms"/>
  </ds:schemaRefs>
</ds:datastoreItem>
</file>

<file path=customXml/itemProps4.xml><?xml version="1.0" encoding="utf-8"?>
<ds:datastoreItem xmlns:ds="http://schemas.openxmlformats.org/officeDocument/2006/customXml" ds:itemID="{77C3AEB9-E470-4277-977A-A4C8FC84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2607</Words>
  <Characters>13035</Characters>
  <Application>Microsoft Office Word</Application>
  <DocSecurity>0</DocSecurity>
  <Lines>108</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איליה מיינשלוס</cp:lastModifiedBy>
  <cp:revision>28</cp:revision>
  <cp:lastPrinted>2023-03-13T06:25:00Z</cp:lastPrinted>
  <dcterms:created xsi:type="dcterms:W3CDTF">2023-08-29T13:56:00Z</dcterms:created>
  <dcterms:modified xsi:type="dcterms:W3CDTF">2023-08-29T14:19:00Z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